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EF" w:rsidRPr="0082505D" w:rsidRDefault="00CD07EF" w:rsidP="00CD07EF">
      <w:pPr>
        <w:shd w:val="clear" w:color="auto" w:fill="FFFFFF"/>
        <w:spacing w:after="0" w:line="240" w:lineRule="auto"/>
        <w:jc w:val="both"/>
        <w:textAlignment w:val="baseline"/>
        <w:rPr>
          <w:rFonts w:ascii="Arial" w:hAnsi="Arial" w:cs="Arial"/>
          <w:b/>
          <w:sz w:val="24"/>
          <w:szCs w:val="24"/>
          <w:u w:val="single"/>
          <w:lang w:val="kk-KZ"/>
        </w:rPr>
      </w:pPr>
      <w:r>
        <w:rPr>
          <w:rFonts w:ascii="Arial" w:hAnsi="Arial" w:cs="Arial"/>
          <w:b/>
          <w:color w:val="000000"/>
          <w:sz w:val="24"/>
          <w:szCs w:val="24"/>
          <w:u w:val="single"/>
          <w:lang w:val="kk-KZ"/>
        </w:rPr>
        <w:t>П</w:t>
      </w:r>
      <w:r w:rsidRPr="00637605">
        <w:rPr>
          <w:rFonts w:ascii="Arial" w:hAnsi="Arial" w:cs="Arial"/>
          <w:b/>
          <w:color w:val="000000"/>
          <w:sz w:val="24"/>
          <w:szCs w:val="24"/>
          <w:u w:val="single"/>
          <w:lang w:val="kk-KZ"/>
        </w:rPr>
        <w:t>әтерлер</w:t>
      </w:r>
      <w:r>
        <w:rPr>
          <w:rFonts w:ascii="Arial" w:hAnsi="Arial" w:cs="Arial"/>
          <w:b/>
          <w:color w:val="000000"/>
          <w:sz w:val="24"/>
          <w:szCs w:val="24"/>
          <w:u w:val="single"/>
          <w:lang w:val="kk-KZ"/>
        </w:rPr>
        <w:t>лік ЖЭЕЕ</w:t>
      </w:r>
      <w:r w:rsidRPr="00637605">
        <w:rPr>
          <w:rFonts w:ascii="Arial" w:hAnsi="Arial" w:cs="Arial"/>
          <w:b/>
          <w:color w:val="000000"/>
          <w:sz w:val="24"/>
          <w:szCs w:val="24"/>
          <w:u w:val="single"/>
          <w:lang w:val="kk-KZ"/>
        </w:rPr>
        <w:t xml:space="preserve"> коммерциялық есепке алу әдістемесі</w:t>
      </w:r>
    </w:p>
    <w:p w:rsidR="00CD07EF" w:rsidRPr="00F92D4B" w:rsidRDefault="00CD07EF" w:rsidP="00CD07EF">
      <w:pPr>
        <w:pStyle w:val="a6"/>
        <w:jc w:val="both"/>
        <w:rPr>
          <w:rFonts w:ascii="Arial" w:hAnsi="Arial" w:cs="Arial"/>
          <w:sz w:val="24"/>
          <w:szCs w:val="24"/>
          <w:highlight w:val="yellow"/>
          <w:bdr w:val="none" w:sz="0" w:space="0" w:color="auto" w:frame="1"/>
          <w:lang w:val="kk-KZ" w:eastAsia="ru-RU"/>
        </w:rPr>
      </w:pP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xml:space="preserve">«Екібастұз жылу желілері» ЖШС көппәтерлі тұрғын үйлерде орнатылған жылу энергиясын есепке алудың пәтерлі аспаптарын коммерциялық есепке алуды және ай сайынғы көрсеткіштерді алуды жүзеге асырады. Пәтерлік жылу энергиясын есепке алу аспаптарын коммерциялық есепке алу кезінде төмендегідей жағдайлар міндетті: </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энергия беруші ұйымның Қазақстан Республикасы Энергетика министрінің 18.12.2014ж. № 211 бұйрығымен бекітілген жылу энергиясын пайдалану қағидаларының 17-тармағына сәйкес, жылу энергиясын есепке алудың пәтерлі то</w:t>
      </w:r>
      <w:bookmarkStart w:id="0" w:name="_GoBack"/>
      <w:bookmarkEnd w:id="0"/>
      <w:r w:rsidRPr="00CD07EF">
        <w:rPr>
          <w:rFonts w:ascii="Times New Roman" w:eastAsia="Times New Roman" w:hAnsi="Times New Roman" w:cs="Times New Roman"/>
          <w:bCs/>
          <w:sz w:val="24"/>
          <w:szCs w:val="24"/>
          <w:bdr w:val="none" w:sz="0" w:space="0" w:color="auto" w:frame="1"/>
          <w:lang w:eastAsia="ru-RU"/>
        </w:rPr>
        <w:t>раптарының жұмыс жобасын келісуі;</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тексеру</w:t>
      </w:r>
      <w:proofErr w:type="spellEnd"/>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туралы</w:t>
      </w:r>
      <w:proofErr w:type="spellEnd"/>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сертификаттардың</w:t>
      </w:r>
      <w:proofErr w:type="spellEnd"/>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калибрлеу</w:t>
      </w:r>
      <w:proofErr w:type="spellEnd"/>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сертификаттарының</w:t>
      </w:r>
      <w:proofErr w:type="spellEnd"/>
      <w:r w:rsidRPr="00CD07EF">
        <w:rPr>
          <w:rFonts w:ascii="Times New Roman" w:eastAsia="Times New Roman" w:hAnsi="Times New Roman" w:cs="Times New Roman"/>
          <w:bCs/>
          <w:sz w:val="24"/>
          <w:szCs w:val="24"/>
          <w:bdr w:val="none" w:sz="0" w:space="0" w:color="auto" w:frame="1"/>
          <w:lang w:eastAsia="ru-RU"/>
        </w:rPr>
        <w:t xml:space="preserve">) </w:t>
      </w:r>
      <w:proofErr w:type="spellStart"/>
      <w:r w:rsidRPr="00CD07EF">
        <w:rPr>
          <w:rFonts w:ascii="Times New Roman" w:eastAsia="Times New Roman" w:hAnsi="Times New Roman" w:cs="Times New Roman"/>
          <w:bCs/>
          <w:sz w:val="24"/>
          <w:szCs w:val="24"/>
          <w:bdr w:val="none" w:sz="0" w:space="0" w:color="auto" w:frame="1"/>
          <w:lang w:eastAsia="ru-RU"/>
        </w:rPr>
        <w:t>болуы</w:t>
      </w:r>
      <w:proofErr w:type="spellEnd"/>
      <w:r w:rsidRPr="00CD07EF">
        <w:rPr>
          <w:rFonts w:ascii="Times New Roman" w:eastAsia="Times New Roman" w:hAnsi="Times New Roman" w:cs="Times New Roman"/>
          <w:bCs/>
          <w:sz w:val="24"/>
          <w:szCs w:val="24"/>
          <w:bdr w:val="none" w:sz="0" w:space="0" w:color="auto" w:frame="1"/>
          <w:lang w:eastAsia="ru-RU"/>
        </w:rPr>
        <w:t xml:space="preserve">. </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xml:space="preserve">Қазақстан Республикасы Құрылыс және ТКШ істері агенттігінің 01.12.2023ж. №22 бұйрығымен бекітілген «Тұрғын және қоғамдық ғимараттарда жылу энергиясын есепке алу және тұтыну режимінің әдістемесіне» сәйкес мынадай шарттарды орындау міндетті: </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xml:space="preserve">- тұрғын үйдің жалпы жылытылатын ауданы бойынша деректер жалпы пайдалану орындарын ескере отырып, үйдің техникалық паспортына сәйкес қабылданады; </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xml:space="preserve">- үйге ортақ жылу энергиясын есепке алу аспабынан (бұдан әрі - БЖТЭ) көрсеткіштердің болуы; </w:t>
      </w:r>
    </w:p>
    <w:p w:rsidR="00CD07EF" w:rsidRPr="00CD07EF" w:rsidRDefault="00CD07EF" w:rsidP="00CD07EF">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CD07EF">
        <w:rPr>
          <w:rFonts w:ascii="Times New Roman" w:eastAsia="Times New Roman" w:hAnsi="Times New Roman" w:cs="Times New Roman"/>
          <w:bCs/>
          <w:sz w:val="24"/>
          <w:szCs w:val="24"/>
          <w:bdr w:val="none" w:sz="0" w:space="0" w:color="auto" w:frame="1"/>
          <w:lang w:eastAsia="ru-RU"/>
        </w:rPr>
        <w:t>- ОПУТЭ-ден және барлық ИПУТЭ-ден бір мезгілде айғақтар алу.</w:t>
      </w:r>
    </w:p>
    <w:p w:rsidR="00CD07EF" w:rsidRPr="00CD07EF" w:rsidRDefault="00CD07EF" w:rsidP="003A7B85">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1C2461" w:rsidRPr="005856F2"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u w:val="single"/>
          <w:lang w:eastAsia="ru-RU"/>
        </w:rPr>
      </w:pPr>
      <w:r w:rsidRPr="005856F2">
        <w:rPr>
          <w:rFonts w:ascii="Times New Roman" w:eastAsia="Times New Roman" w:hAnsi="Times New Roman" w:cs="Times New Roman"/>
          <w:b/>
          <w:bCs/>
          <w:sz w:val="24"/>
          <w:szCs w:val="24"/>
          <w:u w:val="single"/>
          <w:bdr w:val="none" w:sz="0" w:space="0" w:color="auto" w:frame="1"/>
          <w:lang w:eastAsia="ru-RU"/>
        </w:rPr>
        <w:t>Методика приемки на коммерческий учет квартирных ПУТЭ</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 </w:t>
      </w:r>
    </w:p>
    <w:p w:rsidR="001C2461" w:rsidRPr="005856F2"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856F2">
        <w:rPr>
          <w:rFonts w:ascii="Times New Roman" w:eastAsia="Times New Roman" w:hAnsi="Times New Roman" w:cs="Times New Roman"/>
          <w:bCs/>
          <w:sz w:val="24"/>
          <w:szCs w:val="24"/>
          <w:bdr w:val="none" w:sz="0" w:space="0" w:color="auto" w:frame="1"/>
          <w:lang w:eastAsia="ru-RU"/>
        </w:rPr>
        <w:t>ТОО «</w:t>
      </w:r>
      <w:r w:rsidR="005856F2" w:rsidRPr="005856F2">
        <w:rPr>
          <w:rFonts w:ascii="Times New Roman" w:eastAsia="Times New Roman" w:hAnsi="Times New Roman" w:cs="Times New Roman"/>
          <w:sz w:val="24"/>
          <w:szCs w:val="24"/>
          <w:lang w:eastAsia="ru-RU"/>
        </w:rPr>
        <w:t>Экибастузские тепловые сети</w:t>
      </w:r>
      <w:r w:rsidRPr="005856F2">
        <w:rPr>
          <w:rFonts w:ascii="Times New Roman" w:eastAsia="Times New Roman" w:hAnsi="Times New Roman" w:cs="Times New Roman"/>
          <w:bCs/>
          <w:sz w:val="24"/>
          <w:szCs w:val="24"/>
          <w:bdr w:val="none" w:sz="0" w:space="0" w:color="auto" w:frame="1"/>
          <w:lang w:eastAsia="ru-RU"/>
        </w:rPr>
        <w:t>» осуществляет приемку на коммерческий учет квартирных приборов учета тепловой энергии установленных в многоквартирных жилых домах и ежемесячное снятие показаний. При принятии на коммерческий учет квартирных приборов учета тепловой энергии обязательно:</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 xml:space="preserve">- согласование </w:t>
      </w:r>
      <w:proofErr w:type="spellStart"/>
      <w:r w:rsidRPr="003338DE">
        <w:rPr>
          <w:rFonts w:ascii="Times New Roman" w:eastAsia="Times New Roman" w:hAnsi="Times New Roman" w:cs="Times New Roman"/>
          <w:sz w:val="24"/>
          <w:szCs w:val="24"/>
          <w:lang w:eastAsia="ru-RU"/>
        </w:rPr>
        <w:t>энергопередающей</w:t>
      </w:r>
      <w:proofErr w:type="spellEnd"/>
      <w:r w:rsidRPr="003338DE">
        <w:rPr>
          <w:rFonts w:ascii="Times New Roman" w:eastAsia="Times New Roman" w:hAnsi="Times New Roman" w:cs="Times New Roman"/>
          <w:sz w:val="24"/>
          <w:szCs w:val="24"/>
          <w:lang w:eastAsia="ru-RU"/>
        </w:rPr>
        <w:t xml:space="preserve"> организацией рабочего проекта квартирных узлов учета тепловой энергии, в соответствии с п.17 Правил пользования тепловой энергией, утвержденных приказом Министра энергетики</w:t>
      </w:r>
      <w:r w:rsidR="005856F2">
        <w:rPr>
          <w:rFonts w:ascii="Times New Roman" w:eastAsia="Times New Roman" w:hAnsi="Times New Roman" w:cs="Times New Roman"/>
          <w:sz w:val="24"/>
          <w:szCs w:val="24"/>
          <w:lang w:eastAsia="ru-RU"/>
        </w:rPr>
        <w:t xml:space="preserve"> Республики Казахстан</w:t>
      </w:r>
      <w:r w:rsidRPr="003338DE">
        <w:rPr>
          <w:rFonts w:ascii="Times New Roman" w:eastAsia="Times New Roman" w:hAnsi="Times New Roman" w:cs="Times New Roman"/>
          <w:sz w:val="24"/>
          <w:szCs w:val="24"/>
          <w:lang w:eastAsia="ru-RU"/>
        </w:rPr>
        <w:t xml:space="preserve"> от 18.12.2014  г. № 211;</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 наличие сертификатов о поверке (сертификатов калибровки).</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Согласно «Методике учета и режима потребления тепло</w:t>
      </w:r>
      <w:r w:rsidR="005856F2">
        <w:rPr>
          <w:rFonts w:ascii="Times New Roman" w:eastAsia="Times New Roman" w:hAnsi="Times New Roman" w:cs="Times New Roman"/>
          <w:sz w:val="24"/>
          <w:szCs w:val="24"/>
          <w:lang w:eastAsia="ru-RU"/>
        </w:rPr>
        <w:t xml:space="preserve">вой </w:t>
      </w:r>
      <w:r w:rsidRPr="003338DE">
        <w:rPr>
          <w:rFonts w:ascii="Times New Roman" w:eastAsia="Times New Roman" w:hAnsi="Times New Roman" w:cs="Times New Roman"/>
          <w:sz w:val="24"/>
          <w:szCs w:val="24"/>
          <w:lang w:eastAsia="ru-RU"/>
        </w:rPr>
        <w:t xml:space="preserve">энергии в жилых и общественных зданиях», утвержденной приказом Агентства </w:t>
      </w:r>
      <w:r w:rsidR="005856F2">
        <w:rPr>
          <w:rFonts w:ascii="Times New Roman" w:eastAsia="Times New Roman" w:hAnsi="Times New Roman" w:cs="Times New Roman"/>
          <w:sz w:val="24"/>
          <w:szCs w:val="24"/>
          <w:lang w:eastAsia="ru-RU"/>
        </w:rPr>
        <w:t>Республики Казахстан</w:t>
      </w:r>
      <w:r w:rsidRPr="003338DE">
        <w:rPr>
          <w:rFonts w:ascii="Times New Roman" w:eastAsia="Times New Roman" w:hAnsi="Times New Roman" w:cs="Times New Roman"/>
          <w:sz w:val="24"/>
          <w:szCs w:val="24"/>
          <w:lang w:eastAsia="ru-RU"/>
        </w:rPr>
        <w:t xml:space="preserve"> по делам строительства и ЖКХ №</w:t>
      </w:r>
      <w:r w:rsidR="005856F2">
        <w:rPr>
          <w:rFonts w:ascii="Times New Roman" w:eastAsia="Times New Roman" w:hAnsi="Times New Roman" w:cs="Times New Roman"/>
          <w:sz w:val="24"/>
          <w:szCs w:val="24"/>
          <w:lang w:eastAsia="ru-RU"/>
        </w:rPr>
        <w:t>22</w:t>
      </w:r>
      <w:r w:rsidRPr="003338DE">
        <w:rPr>
          <w:rFonts w:ascii="Times New Roman" w:eastAsia="Times New Roman" w:hAnsi="Times New Roman" w:cs="Times New Roman"/>
          <w:sz w:val="24"/>
          <w:szCs w:val="24"/>
          <w:lang w:eastAsia="ru-RU"/>
        </w:rPr>
        <w:t xml:space="preserve"> от </w:t>
      </w:r>
      <w:r w:rsidR="005856F2">
        <w:rPr>
          <w:rFonts w:ascii="Times New Roman" w:eastAsia="Times New Roman" w:hAnsi="Times New Roman" w:cs="Times New Roman"/>
          <w:sz w:val="24"/>
          <w:szCs w:val="24"/>
          <w:lang w:eastAsia="ru-RU"/>
        </w:rPr>
        <w:t>01.12.2023</w:t>
      </w:r>
      <w:r w:rsidRPr="003338DE">
        <w:rPr>
          <w:rFonts w:ascii="Times New Roman" w:eastAsia="Times New Roman" w:hAnsi="Times New Roman" w:cs="Times New Roman"/>
          <w:sz w:val="24"/>
          <w:szCs w:val="24"/>
          <w:lang w:eastAsia="ru-RU"/>
        </w:rPr>
        <w:t xml:space="preserve"> г. обязательно выполнение следующих условий:</w:t>
      </w:r>
    </w:p>
    <w:p w:rsidR="005856F2" w:rsidRPr="005856F2" w:rsidRDefault="005856F2" w:rsidP="003A7B85">
      <w:pPr>
        <w:spacing w:after="0" w:line="240" w:lineRule="auto"/>
        <w:jc w:val="both"/>
        <w:rPr>
          <w:rFonts w:ascii="Times New Roman" w:eastAsia="Times New Roman" w:hAnsi="Times New Roman" w:cs="Times New Roman"/>
          <w:i/>
          <w:sz w:val="24"/>
          <w:szCs w:val="24"/>
          <w:lang w:eastAsia="ru-RU"/>
        </w:rPr>
      </w:pPr>
      <w:r w:rsidRPr="005856F2">
        <w:rPr>
          <w:rFonts w:ascii="Times New Roman" w:eastAsia="Times New Roman" w:hAnsi="Times New Roman" w:cs="Times New Roman"/>
          <w:i/>
          <w:sz w:val="24"/>
          <w:szCs w:val="24"/>
          <w:lang w:eastAsia="ru-RU"/>
        </w:rPr>
        <w:t>- данные по общей отапливаемой площади жилого дома принимается согласно технического паспорта дома, с учетом мест общего пользования;</w:t>
      </w:r>
    </w:p>
    <w:p w:rsidR="005856F2" w:rsidRPr="005856F2" w:rsidRDefault="005856F2" w:rsidP="003A7B85">
      <w:pPr>
        <w:spacing w:after="0" w:line="240" w:lineRule="auto"/>
        <w:jc w:val="both"/>
        <w:rPr>
          <w:rFonts w:ascii="Times New Roman" w:eastAsia="Times New Roman" w:hAnsi="Times New Roman" w:cs="Times New Roman"/>
          <w:i/>
          <w:sz w:val="24"/>
          <w:szCs w:val="24"/>
          <w:lang w:eastAsia="ru-RU"/>
        </w:rPr>
      </w:pPr>
      <w:r w:rsidRPr="005856F2">
        <w:rPr>
          <w:rFonts w:ascii="Times New Roman" w:eastAsia="Times New Roman" w:hAnsi="Times New Roman" w:cs="Times New Roman"/>
          <w:i/>
          <w:sz w:val="24"/>
          <w:szCs w:val="24"/>
          <w:lang w:eastAsia="ru-RU"/>
        </w:rPr>
        <w:t>- наличие показаний от общедомового прибора учета тепловой энергии (далее - ОПУТЭ);</w:t>
      </w:r>
    </w:p>
    <w:p w:rsidR="001C2461" w:rsidRPr="006F4C32" w:rsidRDefault="005856F2" w:rsidP="003A7B85">
      <w:pPr>
        <w:spacing w:after="0" w:line="240" w:lineRule="auto"/>
        <w:jc w:val="both"/>
        <w:rPr>
          <w:rFonts w:ascii="Times New Roman" w:eastAsia="Times New Roman" w:hAnsi="Times New Roman" w:cs="Times New Roman"/>
          <w:i/>
          <w:sz w:val="24"/>
          <w:szCs w:val="24"/>
          <w:lang w:eastAsia="ru-RU"/>
        </w:rPr>
      </w:pPr>
      <w:r w:rsidRPr="005856F2">
        <w:rPr>
          <w:rFonts w:ascii="Times New Roman" w:eastAsia="Times New Roman" w:hAnsi="Times New Roman" w:cs="Times New Roman"/>
          <w:i/>
          <w:sz w:val="24"/>
          <w:szCs w:val="24"/>
          <w:lang w:eastAsia="ru-RU"/>
        </w:rPr>
        <w:t>- одновременное снятие показаний от ОПУТЭ и от всех ИПУТЭ.</w:t>
      </w:r>
    </w:p>
    <w:p w:rsidR="0008194A" w:rsidRPr="006F4C32" w:rsidRDefault="0008194A" w:rsidP="003A7B85">
      <w:pPr>
        <w:spacing w:after="0" w:line="240" w:lineRule="auto"/>
        <w:jc w:val="both"/>
        <w:rPr>
          <w:rFonts w:ascii="Times New Roman" w:eastAsia="Times New Roman" w:hAnsi="Times New Roman" w:cs="Times New Roman"/>
          <w:sz w:val="24"/>
          <w:szCs w:val="24"/>
          <w:lang w:eastAsia="ru-RU"/>
        </w:rPr>
      </w:pPr>
    </w:p>
    <w:sectPr w:rsidR="0008194A" w:rsidRPr="006F4C32" w:rsidSect="006F4C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AE"/>
    <w:multiLevelType w:val="multilevel"/>
    <w:tmpl w:val="90C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0888"/>
    <w:multiLevelType w:val="multilevel"/>
    <w:tmpl w:val="1A8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2356B"/>
    <w:multiLevelType w:val="multilevel"/>
    <w:tmpl w:val="0BB4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515B7"/>
    <w:multiLevelType w:val="multilevel"/>
    <w:tmpl w:val="83B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1CD"/>
    <w:multiLevelType w:val="multilevel"/>
    <w:tmpl w:val="D8D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BCB"/>
    <w:multiLevelType w:val="multilevel"/>
    <w:tmpl w:val="E7A0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1AC7"/>
    <w:multiLevelType w:val="multilevel"/>
    <w:tmpl w:val="ED9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50AD4"/>
    <w:multiLevelType w:val="multilevel"/>
    <w:tmpl w:val="4B8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38C0"/>
    <w:multiLevelType w:val="multilevel"/>
    <w:tmpl w:val="E0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B4B"/>
    <w:multiLevelType w:val="multilevel"/>
    <w:tmpl w:val="D8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4E4"/>
    <w:multiLevelType w:val="multilevel"/>
    <w:tmpl w:val="6142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952D5"/>
    <w:multiLevelType w:val="multilevel"/>
    <w:tmpl w:val="E32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32E7"/>
    <w:multiLevelType w:val="multilevel"/>
    <w:tmpl w:val="122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A74A2"/>
    <w:multiLevelType w:val="multilevel"/>
    <w:tmpl w:val="94D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64C46"/>
    <w:multiLevelType w:val="multilevel"/>
    <w:tmpl w:val="E26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693"/>
    <w:multiLevelType w:val="multilevel"/>
    <w:tmpl w:val="CE4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65C87"/>
    <w:multiLevelType w:val="multilevel"/>
    <w:tmpl w:val="C7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863A0"/>
    <w:multiLevelType w:val="multilevel"/>
    <w:tmpl w:val="76F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5C06"/>
    <w:multiLevelType w:val="multilevel"/>
    <w:tmpl w:val="1EE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631"/>
    <w:multiLevelType w:val="multilevel"/>
    <w:tmpl w:val="85F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842BB"/>
    <w:multiLevelType w:val="multilevel"/>
    <w:tmpl w:val="66D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940"/>
    <w:multiLevelType w:val="multilevel"/>
    <w:tmpl w:val="FC7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F97"/>
    <w:multiLevelType w:val="multilevel"/>
    <w:tmpl w:val="6CBE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E222B"/>
    <w:multiLevelType w:val="multilevel"/>
    <w:tmpl w:val="004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67B3B"/>
    <w:multiLevelType w:val="multilevel"/>
    <w:tmpl w:val="AD1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C3C61"/>
    <w:multiLevelType w:val="multilevel"/>
    <w:tmpl w:val="2BB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5"/>
  </w:num>
  <w:num w:numId="4">
    <w:abstractNumId w:val="12"/>
  </w:num>
  <w:num w:numId="5">
    <w:abstractNumId w:val="2"/>
  </w:num>
  <w:num w:numId="6">
    <w:abstractNumId w:val="20"/>
  </w:num>
  <w:num w:numId="7">
    <w:abstractNumId w:val="1"/>
  </w:num>
  <w:num w:numId="8">
    <w:abstractNumId w:val="10"/>
  </w:num>
  <w:num w:numId="9">
    <w:abstractNumId w:val="11"/>
  </w:num>
  <w:num w:numId="10">
    <w:abstractNumId w:val="8"/>
  </w:num>
  <w:num w:numId="11">
    <w:abstractNumId w:val="23"/>
  </w:num>
  <w:num w:numId="12">
    <w:abstractNumId w:val="24"/>
  </w:num>
  <w:num w:numId="13">
    <w:abstractNumId w:val="13"/>
  </w:num>
  <w:num w:numId="14">
    <w:abstractNumId w:val="21"/>
  </w:num>
  <w:num w:numId="15">
    <w:abstractNumId w:val="7"/>
  </w:num>
  <w:num w:numId="16">
    <w:abstractNumId w:val="19"/>
  </w:num>
  <w:num w:numId="17">
    <w:abstractNumId w:val="14"/>
  </w:num>
  <w:num w:numId="18">
    <w:abstractNumId w:val="17"/>
  </w:num>
  <w:num w:numId="19">
    <w:abstractNumId w:val="6"/>
  </w:num>
  <w:num w:numId="20">
    <w:abstractNumId w:val="22"/>
  </w:num>
  <w:num w:numId="21">
    <w:abstractNumId w:val="15"/>
  </w:num>
  <w:num w:numId="22">
    <w:abstractNumId w:val="18"/>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61"/>
    <w:rsid w:val="00025277"/>
    <w:rsid w:val="00027AD1"/>
    <w:rsid w:val="000758F9"/>
    <w:rsid w:val="0008194A"/>
    <w:rsid w:val="001C2461"/>
    <w:rsid w:val="001E4EC4"/>
    <w:rsid w:val="00211B7A"/>
    <w:rsid w:val="002E4638"/>
    <w:rsid w:val="003024FC"/>
    <w:rsid w:val="003338DE"/>
    <w:rsid w:val="003A7B85"/>
    <w:rsid w:val="003E2B32"/>
    <w:rsid w:val="004377B7"/>
    <w:rsid w:val="00482355"/>
    <w:rsid w:val="004F4F10"/>
    <w:rsid w:val="00560823"/>
    <w:rsid w:val="005856F2"/>
    <w:rsid w:val="005A6FDF"/>
    <w:rsid w:val="006331F2"/>
    <w:rsid w:val="00647DE4"/>
    <w:rsid w:val="006F4C32"/>
    <w:rsid w:val="0070072B"/>
    <w:rsid w:val="007341F2"/>
    <w:rsid w:val="007667BF"/>
    <w:rsid w:val="00774EF9"/>
    <w:rsid w:val="00850BE1"/>
    <w:rsid w:val="0086072B"/>
    <w:rsid w:val="00877304"/>
    <w:rsid w:val="008961B9"/>
    <w:rsid w:val="008A6C24"/>
    <w:rsid w:val="008C6FDF"/>
    <w:rsid w:val="00995A70"/>
    <w:rsid w:val="00A26FB6"/>
    <w:rsid w:val="00A31DC7"/>
    <w:rsid w:val="00A5559F"/>
    <w:rsid w:val="00A6172A"/>
    <w:rsid w:val="00A97EF9"/>
    <w:rsid w:val="00B16346"/>
    <w:rsid w:val="00B636EB"/>
    <w:rsid w:val="00B63E48"/>
    <w:rsid w:val="00B743AD"/>
    <w:rsid w:val="00BB0901"/>
    <w:rsid w:val="00BB3DB3"/>
    <w:rsid w:val="00C72918"/>
    <w:rsid w:val="00C84F9F"/>
    <w:rsid w:val="00CD07EF"/>
    <w:rsid w:val="00D52CE0"/>
    <w:rsid w:val="00E27786"/>
    <w:rsid w:val="00E80289"/>
    <w:rsid w:val="00EC0B5E"/>
    <w:rsid w:val="00ED2BFC"/>
    <w:rsid w:val="00F5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81CB2-3E00-4851-B04F-8A99B2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31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31D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igger">
    <w:name w:val="trigger"/>
    <w:basedOn w:val="a0"/>
    <w:rsid w:val="001C2461"/>
  </w:style>
  <w:style w:type="paragraph" w:styleId="a3">
    <w:name w:val="Normal (Web)"/>
    <w:basedOn w:val="a"/>
    <w:uiPriority w:val="99"/>
    <w:unhideWhenUsed/>
    <w:rsid w:val="001C2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61"/>
    <w:rPr>
      <w:b/>
      <w:bCs/>
    </w:rPr>
  </w:style>
  <w:style w:type="character" w:styleId="a5">
    <w:name w:val="Hyperlink"/>
    <w:basedOn w:val="a0"/>
    <w:uiPriority w:val="99"/>
    <w:unhideWhenUsed/>
    <w:rsid w:val="001C2461"/>
    <w:rPr>
      <w:color w:val="0563C1" w:themeColor="hyperlink"/>
      <w:u w:val="single"/>
    </w:rPr>
  </w:style>
  <w:style w:type="character" w:customStyle="1" w:styleId="20">
    <w:name w:val="Заголовок 2 Знак"/>
    <w:basedOn w:val="a0"/>
    <w:link w:val="2"/>
    <w:uiPriority w:val="9"/>
    <w:rsid w:val="00A31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31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1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1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1DC7"/>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A31DC7"/>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B16346"/>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CD0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065">
      <w:bodyDiv w:val="1"/>
      <w:marLeft w:val="0"/>
      <w:marRight w:val="0"/>
      <w:marTop w:val="0"/>
      <w:marBottom w:val="0"/>
      <w:divBdr>
        <w:top w:val="none" w:sz="0" w:space="0" w:color="auto"/>
        <w:left w:val="none" w:sz="0" w:space="0" w:color="auto"/>
        <w:bottom w:val="none" w:sz="0" w:space="0" w:color="auto"/>
        <w:right w:val="none" w:sz="0" w:space="0" w:color="auto"/>
      </w:divBdr>
      <w:divsChild>
        <w:div w:id="1639870681">
          <w:marLeft w:val="0"/>
          <w:marRight w:val="0"/>
          <w:marTop w:val="0"/>
          <w:marBottom w:val="225"/>
          <w:divBdr>
            <w:top w:val="single" w:sz="6" w:space="0" w:color="E0E0E0"/>
            <w:left w:val="single" w:sz="6" w:space="0" w:color="E0E0E0"/>
            <w:bottom w:val="single" w:sz="6" w:space="0" w:color="E0E0E0"/>
            <w:right w:val="single" w:sz="6" w:space="0" w:color="E0E0E0"/>
          </w:divBdr>
        </w:div>
        <w:div w:id="1832865038">
          <w:marLeft w:val="0"/>
          <w:marRight w:val="0"/>
          <w:marTop w:val="0"/>
          <w:marBottom w:val="225"/>
          <w:divBdr>
            <w:top w:val="single" w:sz="6" w:space="0" w:color="E0E0E0"/>
            <w:left w:val="single" w:sz="6" w:space="0" w:color="E0E0E0"/>
            <w:bottom w:val="single" w:sz="6" w:space="0" w:color="E0E0E0"/>
            <w:right w:val="single" w:sz="6" w:space="0" w:color="E0E0E0"/>
          </w:divBdr>
        </w:div>
        <w:div w:id="838812180">
          <w:marLeft w:val="0"/>
          <w:marRight w:val="0"/>
          <w:marTop w:val="0"/>
          <w:marBottom w:val="225"/>
          <w:divBdr>
            <w:top w:val="single" w:sz="6" w:space="0" w:color="E0E0E0"/>
            <w:left w:val="single" w:sz="6" w:space="0" w:color="E0E0E0"/>
            <w:bottom w:val="single" w:sz="6" w:space="0" w:color="E0E0E0"/>
            <w:right w:val="single" w:sz="6" w:space="0" w:color="E0E0E0"/>
          </w:divBdr>
        </w:div>
        <w:div w:id="265162830">
          <w:marLeft w:val="0"/>
          <w:marRight w:val="0"/>
          <w:marTop w:val="0"/>
          <w:marBottom w:val="225"/>
          <w:divBdr>
            <w:top w:val="single" w:sz="6" w:space="0" w:color="E0E0E0"/>
            <w:left w:val="single" w:sz="6" w:space="0" w:color="E0E0E0"/>
            <w:bottom w:val="single" w:sz="6" w:space="0" w:color="E0E0E0"/>
            <w:right w:val="single" w:sz="6" w:space="0" w:color="E0E0E0"/>
          </w:divBdr>
        </w:div>
      </w:divsChild>
    </w:div>
    <w:div w:id="96828875">
      <w:bodyDiv w:val="1"/>
      <w:marLeft w:val="0"/>
      <w:marRight w:val="0"/>
      <w:marTop w:val="0"/>
      <w:marBottom w:val="0"/>
      <w:divBdr>
        <w:top w:val="none" w:sz="0" w:space="0" w:color="auto"/>
        <w:left w:val="none" w:sz="0" w:space="0" w:color="auto"/>
        <w:bottom w:val="none" w:sz="0" w:space="0" w:color="auto"/>
        <w:right w:val="none" w:sz="0" w:space="0" w:color="auto"/>
      </w:divBdr>
    </w:div>
    <w:div w:id="145710620">
      <w:bodyDiv w:val="1"/>
      <w:marLeft w:val="0"/>
      <w:marRight w:val="0"/>
      <w:marTop w:val="0"/>
      <w:marBottom w:val="0"/>
      <w:divBdr>
        <w:top w:val="none" w:sz="0" w:space="0" w:color="auto"/>
        <w:left w:val="none" w:sz="0" w:space="0" w:color="auto"/>
        <w:bottom w:val="none" w:sz="0" w:space="0" w:color="auto"/>
        <w:right w:val="none" w:sz="0" w:space="0" w:color="auto"/>
      </w:divBdr>
    </w:div>
    <w:div w:id="153762607">
      <w:bodyDiv w:val="1"/>
      <w:marLeft w:val="0"/>
      <w:marRight w:val="0"/>
      <w:marTop w:val="0"/>
      <w:marBottom w:val="0"/>
      <w:divBdr>
        <w:top w:val="none" w:sz="0" w:space="0" w:color="auto"/>
        <w:left w:val="none" w:sz="0" w:space="0" w:color="auto"/>
        <w:bottom w:val="none" w:sz="0" w:space="0" w:color="auto"/>
        <w:right w:val="none" w:sz="0" w:space="0" w:color="auto"/>
      </w:divBdr>
    </w:div>
    <w:div w:id="171529297">
      <w:bodyDiv w:val="1"/>
      <w:marLeft w:val="0"/>
      <w:marRight w:val="0"/>
      <w:marTop w:val="0"/>
      <w:marBottom w:val="0"/>
      <w:divBdr>
        <w:top w:val="none" w:sz="0" w:space="0" w:color="auto"/>
        <w:left w:val="none" w:sz="0" w:space="0" w:color="auto"/>
        <w:bottom w:val="none" w:sz="0" w:space="0" w:color="auto"/>
        <w:right w:val="none" w:sz="0" w:space="0" w:color="auto"/>
      </w:divBdr>
    </w:div>
    <w:div w:id="203520300">
      <w:bodyDiv w:val="1"/>
      <w:marLeft w:val="0"/>
      <w:marRight w:val="0"/>
      <w:marTop w:val="0"/>
      <w:marBottom w:val="0"/>
      <w:divBdr>
        <w:top w:val="none" w:sz="0" w:space="0" w:color="auto"/>
        <w:left w:val="none" w:sz="0" w:space="0" w:color="auto"/>
        <w:bottom w:val="none" w:sz="0" w:space="0" w:color="auto"/>
        <w:right w:val="none" w:sz="0" w:space="0" w:color="auto"/>
      </w:divBdr>
      <w:divsChild>
        <w:div w:id="1554849958">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
    <w:div w:id="253394941">
      <w:bodyDiv w:val="1"/>
      <w:marLeft w:val="0"/>
      <w:marRight w:val="0"/>
      <w:marTop w:val="0"/>
      <w:marBottom w:val="0"/>
      <w:divBdr>
        <w:top w:val="none" w:sz="0" w:space="0" w:color="auto"/>
        <w:left w:val="none" w:sz="0" w:space="0" w:color="auto"/>
        <w:bottom w:val="none" w:sz="0" w:space="0" w:color="auto"/>
        <w:right w:val="none" w:sz="0" w:space="0" w:color="auto"/>
      </w:divBdr>
    </w:div>
    <w:div w:id="274680734">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07322942">
      <w:bodyDiv w:val="1"/>
      <w:marLeft w:val="0"/>
      <w:marRight w:val="0"/>
      <w:marTop w:val="0"/>
      <w:marBottom w:val="0"/>
      <w:divBdr>
        <w:top w:val="none" w:sz="0" w:space="0" w:color="auto"/>
        <w:left w:val="none" w:sz="0" w:space="0" w:color="auto"/>
        <w:bottom w:val="none" w:sz="0" w:space="0" w:color="auto"/>
        <w:right w:val="none" w:sz="0" w:space="0" w:color="auto"/>
      </w:divBdr>
      <w:divsChild>
        <w:div w:id="407581330">
          <w:marLeft w:val="150"/>
          <w:marRight w:val="150"/>
          <w:marTop w:val="0"/>
          <w:marBottom w:val="0"/>
          <w:divBdr>
            <w:top w:val="none" w:sz="0" w:space="0" w:color="auto"/>
            <w:left w:val="none" w:sz="0" w:space="0" w:color="auto"/>
            <w:bottom w:val="none" w:sz="0" w:space="0" w:color="auto"/>
            <w:right w:val="none" w:sz="0" w:space="0" w:color="auto"/>
          </w:divBdr>
        </w:div>
      </w:divsChild>
    </w:div>
    <w:div w:id="315113500">
      <w:bodyDiv w:val="1"/>
      <w:marLeft w:val="0"/>
      <w:marRight w:val="0"/>
      <w:marTop w:val="0"/>
      <w:marBottom w:val="0"/>
      <w:divBdr>
        <w:top w:val="none" w:sz="0" w:space="0" w:color="auto"/>
        <w:left w:val="none" w:sz="0" w:space="0" w:color="auto"/>
        <w:bottom w:val="none" w:sz="0" w:space="0" w:color="auto"/>
        <w:right w:val="none" w:sz="0" w:space="0" w:color="auto"/>
      </w:divBdr>
    </w:div>
    <w:div w:id="496766866">
      <w:bodyDiv w:val="1"/>
      <w:marLeft w:val="0"/>
      <w:marRight w:val="0"/>
      <w:marTop w:val="0"/>
      <w:marBottom w:val="0"/>
      <w:divBdr>
        <w:top w:val="none" w:sz="0" w:space="0" w:color="auto"/>
        <w:left w:val="none" w:sz="0" w:space="0" w:color="auto"/>
        <w:bottom w:val="none" w:sz="0" w:space="0" w:color="auto"/>
        <w:right w:val="none" w:sz="0" w:space="0" w:color="auto"/>
      </w:divBdr>
    </w:div>
    <w:div w:id="513033164">
      <w:bodyDiv w:val="1"/>
      <w:marLeft w:val="0"/>
      <w:marRight w:val="0"/>
      <w:marTop w:val="0"/>
      <w:marBottom w:val="0"/>
      <w:divBdr>
        <w:top w:val="none" w:sz="0" w:space="0" w:color="auto"/>
        <w:left w:val="none" w:sz="0" w:space="0" w:color="auto"/>
        <w:bottom w:val="none" w:sz="0" w:space="0" w:color="auto"/>
        <w:right w:val="none" w:sz="0" w:space="0" w:color="auto"/>
      </w:divBdr>
    </w:div>
    <w:div w:id="599532278">
      <w:bodyDiv w:val="1"/>
      <w:marLeft w:val="0"/>
      <w:marRight w:val="0"/>
      <w:marTop w:val="0"/>
      <w:marBottom w:val="0"/>
      <w:divBdr>
        <w:top w:val="none" w:sz="0" w:space="0" w:color="auto"/>
        <w:left w:val="none" w:sz="0" w:space="0" w:color="auto"/>
        <w:bottom w:val="none" w:sz="0" w:space="0" w:color="auto"/>
        <w:right w:val="none" w:sz="0" w:space="0" w:color="auto"/>
      </w:divBdr>
      <w:divsChild>
        <w:div w:id="1201940469">
          <w:marLeft w:val="0"/>
          <w:marRight w:val="0"/>
          <w:marTop w:val="0"/>
          <w:marBottom w:val="300"/>
          <w:divBdr>
            <w:top w:val="none" w:sz="0" w:space="0" w:color="auto"/>
            <w:left w:val="none" w:sz="0" w:space="0" w:color="auto"/>
            <w:bottom w:val="none" w:sz="0" w:space="0" w:color="auto"/>
            <w:right w:val="none" w:sz="0" w:space="0" w:color="auto"/>
          </w:divBdr>
        </w:div>
        <w:div w:id="1858497291">
          <w:marLeft w:val="0"/>
          <w:marRight w:val="0"/>
          <w:marTop w:val="0"/>
          <w:marBottom w:val="300"/>
          <w:divBdr>
            <w:top w:val="none" w:sz="0" w:space="0" w:color="auto"/>
            <w:left w:val="none" w:sz="0" w:space="0" w:color="auto"/>
            <w:bottom w:val="none" w:sz="0" w:space="0" w:color="auto"/>
            <w:right w:val="none" w:sz="0" w:space="0" w:color="auto"/>
          </w:divBdr>
        </w:div>
        <w:div w:id="958754939">
          <w:marLeft w:val="0"/>
          <w:marRight w:val="0"/>
          <w:marTop w:val="0"/>
          <w:marBottom w:val="300"/>
          <w:divBdr>
            <w:top w:val="none" w:sz="0" w:space="0" w:color="auto"/>
            <w:left w:val="none" w:sz="0" w:space="0" w:color="auto"/>
            <w:bottom w:val="none" w:sz="0" w:space="0" w:color="auto"/>
            <w:right w:val="none" w:sz="0" w:space="0" w:color="auto"/>
          </w:divBdr>
        </w:div>
        <w:div w:id="1386248908">
          <w:marLeft w:val="0"/>
          <w:marRight w:val="0"/>
          <w:marTop w:val="0"/>
          <w:marBottom w:val="300"/>
          <w:divBdr>
            <w:top w:val="none" w:sz="0" w:space="0" w:color="auto"/>
            <w:left w:val="none" w:sz="0" w:space="0" w:color="auto"/>
            <w:bottom w:val="none" w:sz="0" w:space="0" w:color="auto"/>
            <w:right w:val="none" w:sz="0" w:space="0" w:color="auto"/>
          </w:divBdr>
        </w:div>
      </w:divsChild>
    </w:div>
    <w:div w:id="610865719">
      <w:bodyDiv w:val="1"/>
      <w:marLeft w:val="0"/>
      <w:marRight w:val="0"/>
      <w:marTop w:val="0"/>
      <w:marBottom w:val="0"/>
      <w:divBdr>
        <w:top w:val="none" w:sz="0" w:space="0" w:color="auto"/>
        <w:left w:val="none" w:sz="0" w:space="0" w:color="auto"/>
        <w:bottom w:val="none" w:sz="0" w:space="0" w:color="auto"/>
        <w:right w:val="none" w:sz="0" w:space="0" w:color="auto"/>
      </w:divBdr>
    </w:div>
    <w:div w:id="766466470">
      <w:bodyDiv w:val="1"/>
      <w:marLeft w:val="0"/>
      <w:marRight w:val="0"/>
      <w:marTop w:val="0"/>
      <w:marBottom w:val="0"/>
      <w:divBdr>
        <w:top w:val="none" w:sz="0" w:space="0" w:color="auto"/>
        <w:left w:val="none" w:sz="0" w:space="0" w:color="auto"/>
        <w:bottom w:val="none" w:sz="0" w:space="0" w:color="auto"/>
        <w:right w:val="none" w:sz="0" w:space="0" w:color="auto"/>
      </w:divBdr>
    </w:div>
    <w:div w:id="802769255">
      <w:bodyDiv w:val="1"/>
      <w:marLeft w:val="0"/>
      <w:marRight w:val="0"/>
      <w:marTop w:val="0"/>
      <w:marBottom w:val="0"/>
      <w:divBdr>
        <w:top w:val="none" w:sz="0" w:space="0" w:color="auto"/>
        <w:left w:val="none" w:sz="0" w:space="0" w:color="auto"/>
        <w:bottom w:val="none" w:sz="0" w:space="0" w:color="auto"/>
        <w:right w:val="none" w:sz="0" w:space="0" w:color="auto"/>
      </w:divBdr>
      <w:divsChild>
        <w:div w:id="617491016">
          <w:marLeft w:val="150"/>
          <w:marRight w:val="150"/>
          <w:marTop w:val="0"/>
          <w:marBottom w:val="0"/>
          <w:divBdr>
            <w:top w:val="none" w:sz="0" w:space="0" w:color="auto"/>
            <w:left w:val="none" w:sz="0" w:space="0" w:color="auto"/>
            <w:bottom w:val="none" w:sz="0" w:space="0" w:color="auto"/>
            <w:right w:val="none" w:sz="0" w:space="0" w:color="auto"/>
          </w:divBdr>
        </w:div>
        <w:div w:id="658269316">
          <w:marLeft w:val="150"/>
          <w:marRight w:val="150"/>
          <w:marTop w:val="0"/>
          <w:marBottom w:val="0"/>
          <w:divBdr>
            <w:top w:val="none" w:sz="0" w:space="0" w:color="auto"/>
            <w:left w:val="none" w:sz="0" w:space="0" w:color="auto"/>
            <w:bottom w:val="none" w:sz="0" w:space="0" w:color="auto"/>
            <w:right w:val="none" w:sz="0" w:space="0" w:color="auto"/>
          </w:divBdr>
        </w:div>
        <w:div w:id="1042558498">
          <w:marLeft w:val="0"/>
          <w:marRight w:val="0"/>
          <w:marTop w:val="0"/>
          <w:marBottom w:val="0"/>
          <w:divBdr>
            <w:top w:val="none" w:sz="0" w:space="0" w:color="auto"/>
            <w:left w:val="none" w:sz="0" w:space="0" w:color="auto"/>
            <w:bottom w:val="none" w:sz="0" w:space="0" w:color="auto"/>
            <w:right w:val="none" w:sz="0" w:space="0" w:color="auto"/>
          </w:divBdr>
        </w:div>
        <w:div w:id="511530758">
          <w:marLeft w:val="0"/>
          <w:marRight w:val="0"/>
          <w:marTop w:val="0"/>
          <w:marBottom w:val="600"/>
          <w:divBdr>
            <w:top w:val="none" w:sz="0" w:space="0" w:color="auto"/>
            <w:left w:val="none" w:sz="0" w:space="0" w:color="auto"/>
            <w:bottom w:val="none" w:sz="0" w:space="0" w:color="auto"/>
            <w:right w:val="none" w:sz="0" w:space="0" w:color="auto"/>
          </w:divBdr>
        </w:div>
      </w:divsChild>
    </w:div>
    <w:div w:id="874583583">
      <w:bodyDiv w:val="1"/>
      <w:marLeft w:val="0"/>
      <w:marRight w:val="0"/>
      <w:marTop w:val="0"/>
      <w:marBottom w:val="0"/>
      <w:divBdr>
        <w:top w:val="none" w:sz="0" w:space="0" w:color="auto"/>
        <w:left w:val="none" w:sz="0" w:space="0" w:color="auto"/>
        <w:bottom w:val="none" w:sz="0" w:space="0" w:color="auto"/>
        <w:right w:val="none" w:sz="0" w:space="0" w:color="auto"/>
      </w:divBdr>
    </w:div>
    <w:div w:id="914972769">
      <w:bodyDiv w:val="1"/>
      <w:marLeft w:val="0"/>
      <w:marRight w:val="0"/>
      <w:marTop w:val="0"/>
      <w:marBottom w:val="0"/>
      <w:divBdr>
        <w:top w:val="none" w:sz="0" w:space="0" w:color="auto"/>
        <w:left w:val="none" w:sz="0" w:space="0" w:color="auto"/>
        <w:bottom w:val="none" w:sz="0" w:space="0" w:color="auto"/>
        <w:right w:val="none" w:sz="0" w:space="0" w:color="auto"/>
      </w:divBdr>
    </w:div>
    <w:div w:id="981155290">
      <w:bodyDiv w:val="1"/>
      <w:marLeft w:val="0"/>
      <w:marRight w:val="0"/>
      <w:marTop w:val="0"/>
      <w:marBottom w:val="0"/>
      <w:divBdr>
        <w:top w:val="none" w:sz="0" w:space="0" w:color="auto"/>
        <w:left w:val="none" w:sz="0" w:space="0" w:color="auto"/>
        <w:bottom w:val="none" w:sz="0" w:space="0" w:color="auto"/>
        <w:right w:val="none" w:sz="0" w:space="0" w:color="auto"/>
      </w:divBdr>
    </w:div>
    <w:div w:id="997658677">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
      </w:divsChild>
    </w:div>
    <w:div w:id="1159469349">
      <w:bodyDiv w:val="1"/>
      <w:marLeft w:val="0"/>
      <w:marRight w:val="0"/>
      <w:marTop w:val="0"/>
      <w:marBottom w:val="0"/>
      <w:divBdr>
        <w:top w:val="none" w:sz="0" w:space="0" w:color="auto"/>
        <w:left w:val="none" w:sz="0" w:space="0" w:color="auto"/>
        <w:bottom w:val="none" w:sz="0" w:space="0" w:color="auto"/>
        <w:right w:val="none" w:sz="0" w:space="0" w:color="auto"/>
      </w:divBdr>
    </w:div>
    <w:div w:id="1228613654">
      <w:bodyDiv w:val="1"/>
      <w:marLeft w:val="0"/>
      <w:marRight w:val="0"/>
      <w:marTop w:val="0"/>
      <w:marBottom w:val="0"/>
      <w:divBdr>
        <w:top w:val="none" w:sz="0" w:space="0" w:color="auto"/>
        <w:left w:val="none" w:sz="0" w:space="0" w:color="auto"/>
        <w:bottom w:val="none" w:sz="0" w:space="0" w:color="auto"/>
        <w:right w:val="none" w:sz="0" w:space="0" w:color="auto"/>
      </w:divBdr>
    </w:div>
    <w:div w:id="1263565129">
      <w:bodyDiv w:val="1"/>
      <w:marLeft w:val="0"/>
      <w:marRight w:val="0"/>
      <w:marTop w:val="0"/>
      <w:marBottom w:val="0"/>
      <w:divBdr>
        <w:top w:val="none" w:sz="0" w:space="0" w:color="auto"/>
        <w:left w:val="none" w:sz="0" w:space="0" w:color="auto"/>
        <w:bottom w:val="none" w:sz="0" w:space="0" w:color="auto"/>
        <w:right w:val="none" w:sz="0" w:space="0" w:color="auto"/>
      </w:divBdr>
    </w:div>
    <w:div w:id="1268463491">
      <w:bodyDiv w:val="1"/>
      <w:marLeft w:val="0"/>
      <w:marRight w:val="0"/>
      <w:marTop w:val="0"/>
      <w:marBottom w:val="0"/>
      <w:divBdr>
        <w:top w:val="none" w:sz="0" w:space="0" w:color="auto"/>
        <w:left w:val="none" w:sz="0" w:space="0" w:color="auto"/>
        <w:bottom w:val="none" w:sz="0" w:space="0" w:color="auto"/>
        <w:right w:val="none" w:sz="0" w:space="0" w:color="auto"/>
      </w:divBdr>
    </w:div>
    <w:div w:id="1407220026">
      <w:bodyDiv w:val="1"/>
      <w:marLeft w:val="0"/>
      <w:marRight w:val="0"/>
      <w:marTop w:val="0"/>
      <w:marBottom w:val="0"/>
      <w:divBdr>
        <w:top w:val="none" w:sz="0" w:space="0" w:color="auto"/>
        <w:left w:val="none" w:sz="0" w:space="0" w:color="auto"/>
        <w:bottom w:val="none" w:sz="0" w:space="0" w:color="auto"/>
        <w:right w:val="none" w:sz="0" w:space="0" w:color="auto"/>
      </w:divBdr>
      <w:divsChild>
        <w:div w:id="799419837">
          <w:marLeft w:val="150"/>
          <w:marRight w:val="150"/>
          <w:marTop w:val="0"/>
          <w:marBottom w:val="0"/>
          <w:divBdr>
            <w:top w:val="none" w:sz="0" w:space="0" w:color="auto"/>
            <w:left w:val="none" w:sz="0" w:space="0" w:color="auto"/>
            <w:bottom w:val="none" w:sz="0" w:space="0" w:color="auto"/>
            <w:right w:val="none" w:sz="0" w:space="0" w:color="auto"/>
          </w:divBdr>
        </w:div>
        <w:div w:id="1315059836">
          <w:marLeft w:val="0"/>
          <w:marRight w:val="0"/>
          <w:marTop w:val="0"/>
          <w:marBottom w:val="150"/>
          <w:divBdr>
            <w:top w:val="none" w:sz="0" w:space="0" w:color="auto"/>
            <w:left w:val="none" w:sz="0" w:space="0" w:color="auto"/>
            <w:bottom w:val="none" w:sz="0" w:space="0" w:color="auto"/>
            <w:right w:val="none" w:sz="0" w:space="0" w:color="auto"/>
          </w:divBdr>
        </w:div>
        <w:div w:id="335885097">
          <w:marLeft w:val="150"/>
          <w:marRight w:val="150"/>
          <w:marTop w:val="0"/>
          <w:marBottom w:val="0"/>
          <w:divBdr>
            <w:top w:val="none" w:sz="0" w:space="0" w:color="auto"/>
            <w:left w:val="none" w:sz="0" w:space="0" w:color="auto"/>
            <w:bottom w:val="none" w:sz="0" w:space="0" w:color="auto"/>
            <w:right w:val="none" w:sz="0" w:space="0" w:color="auto"/>
          </w:divBdr>
        </w:div>
      </w:divsChild>
    </w:div>
    <w:div w:id="1523668118">
      <w:bodyDiv w:val="1"/>
      <w:marLeft w:val="0"/>
      <w:marRight w:val="0"/>
      <w:marTop w:val="0"/>
      <w:marBottom w:val="0"/>
      <w:divBdr>
        <w:top w:val="none" w:sz="0" w:space="0" w:color="auto"/>
        <w:left w:val="none" w:sz="0" w:space="0" w:color="auto"/>
        <w:bottom w:val="none" w:sz="0" w:space="0" w:color="auto"/>
        <w:right w:val="none" w:sz="0" w:space="0" w:color="auto"/>
      </w:divBdr>
    </w:div>
    <w:div w:id="1606428352">
      <w:bodyDiv w:val="1"/>
      <w:marLeft w:val="0"/>
      <w:marRight w:val="0"/>
      <w:marTop w:val="0"/>
      <w:marBottom w:val="0"/>
      <w:divBdr>
        <w:top w:val="none" w:sz="0" w:space="0" w:color="auto"/>
        <w:left w:val="none" w:sz="0" w:space="0" w:color="auto"/>
        <w:bottom w:val="none" w:sz="0" w:space="0" w:color="auto"/>
        <w:right w:val="none" w:sz="0" w:space="0" w:color="auto"/>
      </w:divBdr>
    </w:div>
    <w:div w:id="1625430777">
      <w:bodyDiv w:val="1"/>
      <w:marLeft w:val="0"/>
      <w:marRight w:val="0"/>
      <w:marTop w:val="0"/>
      <w:marBottom w:val="0"/>
      <w:divBdr>
        <w:top w:val="none" w:sz="0" w:space="0" w:color="auto"/>
        <w:left w:val="none" w:sz="0" w:space="0" w:color="auto"/>
        <w:bottom w:val="none" w:sz="0" w:space="0" w:color="auto"/>
        <w:right w:val="none" w:sz="0" w:space="0" w:color="auto"/>
      </w:divBdr>
    </w:div>
    <w:div w:id="1635329451">
      <w:bodyDiv w:val="1"/>
      <w:marLeft w:val="0"/>
      <w:marRight w:val="0"/>
      <w:marTop w:val="0"/>
      <w:marBottom w:val="0"/>
      <w:divBdr>
        <w:top w:val="none" w:sz="0" w:space="0" w:color="auto"/>
        <w:left w:val="none" w:sz="0" w:space="0" w:color="auto"/>
        <w:bottom w:val="none" w:sz="0" w:space="0" w:color="auto"/>
        <w:right w:val="none" w:sz="0" w:space="0" w:color="auto"/>
      </w:divBdr>
    </w:div>
    <w:div w:id="1653408349">
      <w:bodyDiv w:val="1"/>
      <w:marLeft w:val="0"/>
      <w:marRight w:val="0"/>
      <w:marTop w:val="0"/>
      <w:marBottom w:val="0"/>
      <w:divBdr>
        <w:top w:val="none" w:sz="0" w:space="0" w:color="auto"/>
        <w:left w:val="none" w:sz="0" w:space="0" w:color="auto"/>
        <w:bottom w:val="none" w:sz="0" w:space="0" w:color="auto"/>
        <w:right w:val="none" w:sz="0" w:space="0" w:color="auto"/>
      </w:divBdr>
    </w:div>
    <w:div w:id="1719091797">
      <w:bodyDiv w:val="1"/>
      <w:marLeft w:val="0"/>
      <w:marRight w:val="0"/>
      <w:marTop w:val="0"/>
      <w:marBottom w:val="0"/>
      <w:divBdr>
        <w:top w:val="none" w:sz="0" w:space="0" w:color="auto"/>
        <w:left w:val="none" w:sz="0" w:space="0" w:color="auto"/>
        <w:bottom w:val="none" w:sz="0" w:space="0" w:color="auto"/>
        <w:right w:val="none" w:sz="0" w:space="0" w:color="auto"/>
      </w:divBdr>
    </w:div>
    <w:div w:id="1788814380">
      <w:bodyDiv w:val="1"/>
      <w:marLeft w:val="0"/>
      <w:marRight w:val="0"/>
      <w:marTop w:val="0"/>
      <w:marBottom w:val="0"/>
      <w:divBdr>
        <w:top w:val="none" w:sz="0" w:space="0" w:color="auto"/>
        <w:left w:val="none" w:sz="0" w:space="0" w:color="auto"/>
        <w:bottom w:val="none" w:sz="0" w:space="0" w:color="auto"/>
        <w:right w:val="none" w:sz="0" w:space="0" w:color="auto"/>
      </w:divBdr>
      <w:divsChild>
        <w:div w:id="1332097577">
          <w:marLeft w:val="0"/>
          <w:marRight w:val="0"/>
          <w:marTop w:val="0"/>
          <w:marBottom w:val="0"/>
          <w:divBdr>
            <w:top w:val="none" w:sz="0" w:space="0" w:color="auto"/>
            <w:left w:val="none" w:sz="0" w:space="0" w:color="auto"/>
            <w:bottom w:val="none" w:sz="0" w:space="0" w:color="auto"/>
            <w:right w:val="none" w:sz="0" w:space="0" w:color="auto"/>
          </w:divBdr>
        </w:div>
      </w:divsChild>
    </w:div>
    <w:div w:id="1857303125">
      <w:bodyDiv w:val="1"/>
      <w:marLeft w:val="0"/>
      <w:marRight w:val="0"/>
      <w:marTop w:val="0"/>
      <w:marBottom w:val="0"/>
      <w:divBdr>
        <w:top w:val="none" w:sz="0" w:space="0" w:color="auto"/>
        <w:left w:val="none" w:sz="0" w:space="0" w:color="auto"/>
        <w:bottom w:val="none" w:sz="0" w:space="0" w:color="auto"/>
        <w:right w:val="none" w:sz="0" w:space="0" w:color="auto"/>
      </w:divBdr>
    </w:div>
    <w:div w:id="1896702398">
      <w:bodyDiv w:val="1"/>
      <w:marLeft w:val="0"/>
      <w:marRight w:val="0"/>
      <w:marTop w:val="0"/>
      <w:marBottom w:val="0"/>
      <w:divBdr>
        <w:top w:val="none" w:sz="0" w:space="0" w:color="auto"/>
        <w:left w:val="none" w:sz="0" w:space="0" w:color="auto"/>
        <w:bottom w:val="none" w:sz="0" w:space="0" w:color="auto"/>
        <w:right w:val="none" w:sz="0" w:space="0" w:color="auto"/>
      </w:divBdr>
    </w:div>
    <w:div w:id="1982807082">
      <w:bodyDiv w:val="1"/>
      <w:marLeft w:val="0"/>
      <w:marRight w:val="0"/>
      <w:marTop w:val="0"/>
      <w:marBottom w:val="0"/>
      <w:divBdr>
        <w:top w:val="none" w:sz="0" w:space="0" w:color="auto"/>
        <w:left w:val="none" w:sz="0" w:space="0" w:color="auto"/>
        <w:bottom w:val="none" w:sz="0" w:space="0" w:color="auto"/>
        <w:right w:val="none" w:sz="0" w:space="0" w:color="auto"/>
      </w:divBdr>
    </w:div>
    <w:div w:id="20475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Магауина Жадра Камзаевна</dc:creator>
  <cp:keywords/>
  <dc:description/>
  <cp:lastModifiedBy>Черемисина Наталья Викторовна</cp:lastModifiedBy>
  <cp:revision>2</cp:revision>
  <dcterms:created xsi:type="dcterms:W3CDTF">2026-01-22T11:00:00Z</dcterms:created>
  <dcterms:modified xsi:type="dcterms:W3CDTF">2026-01-22T11:00:00Z</dcterms:modified>
</cp:coreProperties>
</file>