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E0B" w:rsidRPr="00E92802" w:rsidRDefault="00C13E0B" w:rsidP="00C13E0B">
      <w:pPr>
        <w:pStyle w:val="a6"/>
        <w:jc w:val="both"/>
        <w:rPr>
          <w:rFonts w:ascii="Arial" w:hAnsi="Arial" w:cs="Arial"/>
          <w:b/>
          <w:sz w:val="24"/>
          <w:szCs w:val="24"/>
          <w:u w:val="single"/>
          <w:lang w:val="kk-KZ"/>
        </w:rPr>
      </w:pPr>
      <w:r>
        <w:rPr>
          <w:rFonts w:ascii="Arial" w:hAnsi="Arial" w:cs="Arial"/>
          <w:b/>
          <w:sz w:val="24"/>
          <w:szCs w:val="24"/>
          <w:u w:val="single"/>
          <w:lang w:val="kk-KZ"/>
        </w:rPr>
        <w:t>Т</w:t>
      </w:r>
      <w:r w:rsidRPr="00E92802">
        <w:rPr>
          <w:rFonts w:ascii="Arial" w:hAnsi="Arial" w:cs="Arial"/>
          <w:b/>
          <w:sz w:val="24"/>
          <w:szCs w:val="24"/>
          <w:u w:val="single"/>
          <w:lang w:val="kk-KZ"/>
        </w:rPr>
        <w:t>ұрмыстық тұтынушылар үшін жылыту ақысының мөлшерін есептеу әдістемесі</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 xml:space="preserve">Жылытылатын алаңның 1м2 есебімен тұрмыстық тұтынушылар үшін жылыту ақысының мөлшерін есептеу әдістемесі «Екібастұз жылу желілері» ЖШС тұтынушыларды жылытылатын алаңның 1м2 есебімен тұрмыстық тұтынушылар үшін жылыту ақысының мөлшерін есептеу әдістемесі туралы хабардар етеді. Айына тұрғын үй жайлардың жалпы ауданының 1 м2 үшін жылыту құнын есептеу: тариф х 0,226 Гкал/м2 / 218 х күндер саны, </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мұнда:</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 xml:space="preserve">тариф – «Қазақстан Республикасы Ұлттық экономика министрлігі Табиғи монополияларды реттеу комитетінің Павлодар облысы бойынша департаменті» РММ бекіткен «Екібастұз жылу желілері» ЖШС-нің Екібастұз қаласын орталықтандырылған жылумен қамту желілеріне қосылған тұтынушыларды (халықты) жылу энергиясымен қамту жөніндегі қызметтерге тарифі; </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 xml:space="preserve">0,226 Гкал/ м2 – бір шаршы метрді жылытуға жылу энергиясын тұтыну нормасы; </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218-ҚР БК құрылыс нормаларына сәйкес жылыту кезеңінің ұзақтығы (күндер саны) 2.04-01-2017 «құрылыс климатологиясы»; күндер саны-ай сайын жылумен қамту бойынша қызметтер ұсынылатын күндердің нақты саны.</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 xml:space="preserve">Мысалы: </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 xml:space="preserve">1. 100 м2 дейін жылытылатын алаң: 5 233,41 (қолданыстағы тариф) х 0,226 / 218 х 30 = 162,76 теңге ҚҚС-мен айына тұрғын үй-жайлардың жалпы алаңының 1 м2 жылыту құны (30 күн есебінен). </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 xml:space="preserve">2. Жылытылатын алаң 100 м2-ден 200 м2-ге дейін: 5 756,76 (қолданыстағы тариф) х 0,226 / 218 х 30 = 179,04 теңге ҚҚС-мен айына тұрғын үй-жайлардың жалпы алаңының 1 м2 жылыту құны (30 күн есебінен). </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13E0B">
        <w:rPr>
          <w:rFonts w:ascii="Times New Roman" w:eastAsia="Times New Roman" w:hAnsi="Times New Roman" w:cs="Times New Roman"/>
          <w:sz w:val="24"/>
          <w:szCs w:val="24"/>
          <w:lang w:eastAsia="ru-RU"/>
        </w:rPr>
        <w:t>3. 200 м2 жоғары жылытылатын алаң: 16 034,05 (қолданыстағы тариф) х 0,226 / 218 х 30 = 498,67 теңге ҚҚС-мен айына тұрғын үй-жайлардың жалпы алаңының 1м2 жылыту құны (30 күн есебінен).</w:t>
      </w:r>
    </w:p>
    <w:p w:rsidR="00C13E0B" w:rsidRPr="00C13E0B" w:rsidRDefault="00C13E0B" w:rsidP="00C13E0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1C2461" w:rsidRPr="007341F2" w:rsidRDefault="001C2461" w:rsidP="003A7B85">
      <w:pPr>
        <w:spacing w:after="0" w:line="240" w:lineRule="auto"/>
        <w:jc w:val="both"/>
        <w:rPr>
          <w:rFonts w:ascii="Times New Roman" w:eastAsia="Times New Roman" w:hAnsi="Times New Roman" w:cs="Times New Roman"/>
          <w:b/>
          <w:sz w:val="24"/>
          <w:szCs w:val="24"/>
          <w:lang w:eastAsia="ru-RU"/>
        </w:rPr>
      </w:pPr>
      <w:r w:rsidRPr="007341F2">
        <w:rPr>
          <w:rFonts w:ascii="Times New Roman" w:hAnsi="Times New Roman" w:cs="Times New Roman"/>
          <w:b/>
          <w:sz w:val="24"/>
          <w:szCs w:val="24"/>
          <w:u w:val="single"/>
        </w:rPr>
        <w:t>Методика р</w:t>
      </w:r>
      <w:bookmarkStart w:id="0" w:name="_GoBack"/>
      <w:bookmarkEnd w:id="0"/>
      <w:r w:rsidRPr="007341F2">
        <w:rPr>
          <w:rFonts w:ascii="Times New Roman" w:hAnsi="Times New Roman" w:cs="Times New Roman"/>
          <w:b/>
          <w:sz w:val="24"/>
          <w:szCs w:val="24"/>
          <w:u w:val="single"/>
        </w:rPr>
        <w:t>асчета размера платы на отопление для бытовых потребителей</w:t>
      </w:r>
      <w:r w:rsidRPr="007341F2">
        <w:rPr>
          <w:rFonts w:ascii="Times New Roman" w:eastAsia="Times New Roman" w:hAnsi="Times New Roman" w:cs="Times New Roman"/>
          <w:vanish/>
          <w:sz w:val="24"/>
          <w:szCs w:val="24"/>
          <w:bdr w:val="none" w:sz="0" w:space="0" w:color="auto" w:frame="1"/>
          <w:shd w:val="clear" w:color="auto" w:fill="FFFFFF"/>
          <w:lang w:eastAsia="ru-RU"/>
        </w:rPr>
        <w:t>Методика расчета размера платы на отопление для бытовых потребителей</w:t>
      </w:r>
    </w:p>
    <w:p w:rsidR="007341F2" w:rsidRDefault="007341F2" w:rsidP="003A7B85">
      <w:pPr>
        <w:shd w:val="clear" w:color="auto" w:fill="FFFFFF"/>
        <w:spacing w:after="0" w:line="240" w:lineRule="auto"/>
        <w:jc w:val="both"/>
        <w:textAlignment w:val="baseline"/>
        <w:rPr>
          <w:rFonts w:ascii="Times New Roman" w:eastAsia="Times New Roman" w:hAnsi="Times New Roman" w:cs="Times New Roman"/>
          <w:bCs/>
          <w:sz w:val="24"/>
          <w:szCs w:val="24"/>
          <w:bdr w:val="none" w:sz="0" w:space="0" w:color="auto" w:frame="1"/>
          <w:lang w:eastAsia="ru-RU"/>
        </w:rPr>
      </w:pPr>
    </w:p>
    <w:p w:rsidR="001C2461" w:rsidRPr="007341F2"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341F2">
        <w:rPr>
          <w:rFonts w:ascii="Times New Roman" w:eastAsia="Times New Roman" w:hAnsi="Times New Roman" w:cs="Times New Roman"/>
          <w:bCs/>
          <w:sz w:val="24"/>
          <w:szCs w:val="24"/>
          <w:bdr w:val="none" w:sz="0" w:space="0" w:color="auto" w:frame="1"/>
          <w:lang w:eastAsia="ru-RU"/>
        </w:rPr>
        <w:t>Методика расчета размера платы на отопление для бытовых потребителей из расчета на 1м² отапливаемой площади</w:t>
      </w:r>
    </w:p>
    <w:p w:rsidR="00A97EF9" w:rsidRPr="00A97EF9"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 ТОО «</w:t>
      </w:r>
      <w:r w:rsidR="003338DE" w:rsidRPr="003338DE">
        <w:rPr>
          <w:rFonts w:ascii="Times New Roman" w:eastAsia="Times New Roman" w:hAnsi="Times New Roman" w:cs="Times New Roman"/>
          <w:sz w:val="24"/>
          <w:szCs w:val="24"/>
          <w:lang w:eastAsia="ru-RU"/>
        </w:rPr>
        <w:t>Экибастузские тепловые сети</w:t>
      </w:r>
      <w:r w:rsidRPr="003338DE">
        <w:rPr>
          <w:rFonts w:ascii="Times New Roman" w:eastAsia="Times New Roman" w:hAnsi="Times New Roman" w:cs="Times New Roman"/>
          <w:sz w:val="24"/>
          <w:szCs w:val="24"/>
          <w:lang w:eastAsia="ru-RU"/>
        </w:rPr>
        <w:t>» информирует  потребителей о методике расчета размера платы на отопление для бытовых потребителей из расчета на 1м² отапливаемой площади.</w:t>
      </w:r>
    </w:p>
    <w:p w:rsidR="001C2461" w:rsidRPr="003338DE" w:rsidRDefault="00A97EF9"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1C2461" w:rsidRPr="003338DE">
        <w:rPr>
          <w:rFonts w:ascii="Times New Roman" w:eastAsia="Times New Roman" w:hAnsi="Times New Roman" w:cs="Times New Roman"/>
          <w:sz w:val="24"/>
          <w:szCs w:val="24"/>
          <w:lang w:eastAsia="ru-RU"/>
        </w:rPr>
        <w:t>асчет стоимости отопления на 1м² общей площади жилых помещений в месяц представляет собой:</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b/>
          <w:bCs/>
          <w:sz w:val="24"/>
          <w:szCs w:val="24"/>
          <w:bdr w:val="none" w:sz="0" w:space="0" w:color="auto" w:frame="1"/>
          <w:lang w:eastAsia="ru-RU"/>
        </w:rPr>
        <w:t>тариф х 0,2</w:t>
      </w:r>
      <w:r w:rsidR="003338DE" w:rsidRPr="003338DE">
        <w:rPr>
          <w:rFonts w:ascii="Times New Roman" w:eastAsia="Times New Roman" w:hAnsi="Times New Roman" w:cs="Times New Roman"/>
          <w:b/>
          <w:bCs/>
          <w:sz w:val="24"/>
          <w:szCs w:val="24"/>
          <w:bdr w:val="none" w:sz="0" w:space="0" w:color="auto" w:frame="1"/>
          <w:lang w:eastAsia="ru-RU"/>
        </w:rPr>
        <w:t>26</w:t>
      </w:r>
      <w:r w:rsidRPr="003338DE">
        <w:rPr>
          <w:rFonts w:ascii="Times New Roman" w:eastAsia="Times New Roman" w:hAnsi="Times New Roman" w:cs="Times New Roman"/>
          <w:b/>
          <w:bCs/>
          <w:sz w:val="24"/>
          <w:szCs w:val="24"/>
          <w:bdr w:val="none" w:sz="0" w:space="0" w:color="auto" w:frame="1"/>
          <w:lang w:eastAsia="ru-RU"/>
        </w:rPr>
        <w:t xml:space="preserve"> Гкал/м² / 2</w:t>
      </w:r>
      <w:r w:rsidR="003338DE" w:rsidRPr="003338DE">
        <w:rPr>
          <w:rFonts w:ascii="Times New Roman" w:eastAsia="Times New Roman" w:hAnsi="Times New Roman" w:cs="Times New Roman"/>
          <w:b/>
          <w:bCs/>
          <w:sz w:val="24"/>
          <w:szCs w:val="24"/>
          <w:bdr w:val="none" w:sz="0" w:space="0" w:color="auto" w:frame="1"/>
          <w:lang w:eastAsia="ru-RU"/>
        </w:rPr>
        <w:t>18</w:t>
      </w:r>
      <w:r w:rsidRPr="003338DE">
        <w:rPr>
          <w:rFonts w:ascii="Times New Roman" w:eastAsia="Times New Roman" w:hAnsi="Times New Roman" w:cs="Times New Roman"/>
          <w:b/>
          <w:bCs/>
          <w:sz w:val="24"/>
          <w:szCs w:val="24"/>
          <w:bdr w:val="none" w:sz="0" w:space="0" w:color="auto" w:frame="1"/>
          <w:lang w:eastAsia="ru-RU"/>
        </w:rPr>
        <w:t xml:space="preserve"> х количество дней,</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sz w:val="24"/>
          <w:szCs w:val="24"/>
          <w:lang w:eastAsia="ru-RU"/>
        </w:rPr>
        <w:t>где:</w:t>
      </w:r>
      <w:r w:rsidRPr="003338DE">
        <w:rPr>
          <w:rFonts w:ascii="Times New Roman" w:eastAsia="Times New Roman" w:hAnsi="Times New Roman" w:cs="Times New Roman"/>
          <w:sz w:val="24"/>
          <w:szCs w:val="24"/>
          <w:lang w:eastAsia="ru-RU"/>
        </w:rPr>
        <w:br/>
      </w:r>
      <w:r w:rsidRPr="003338DE">
        <w:rPr>
          <w:rFonts w:ascii="Times New Roman" w:eastAsia="Times New Roman" w:hAnsi="Times New Roman" w:cs="Times New Roman"/>
          <w:b/>
          <w:bCs/>
          <w:sz w:val="24"/>
          <w:szCs w:val="24"/>
          <w:bdr w:val="none" w:sz="0" w:space="0" w:color="auto" w:frame="1"/>
          <w:lang w:eastAsia="ru-RU"/>
        </w:rPr>
        <w:t>тариф</w:t>
      </w:r>
      <w:r w:rsidRPr="003338DE">
        <w:rPr>
          <w:rFonts w:ascii="Times New Roman" w:eastAsia="Times New Roman" w:hAnsi="Times New Roman" w:cs="Times New Roman"/>
          <w:sz w:val="24"/>
          <w:szCs w:val="24"/>
          <w:lang w:eastAsia="ru-RU"/>
        </w:rPr>
        <w:t> – тариф ТОО «</w:t>
      </w:r>
      <w:r w:rsidR="003338DE" w:rsidRPr="003338DE">
        <w:rPr>
          <w:rFonts w:ascii="Times New Roman" w:eastAsia="Times New Roman" w:hAnsi="Times New Roman" w:cs="Times New Roman"/>
          <w:sz w:val="24"/>
          <w:szCs w:val="24"/>
          <w:lang w:eastAsia="ru-RU"/>
        </w:rPr>
        <w:t>Экибастузские тепловые сети</w:t>
      </w:r>
      <w:r w:rsidRPr="003338DE">
        <w:rPr>
          <w:rFonts w:ascii="Times New Roman" w:eastAsia="Times New Roman" w:hAnsi="Times New Roman" w:cs="Times New Roman"/>
          <w:sz w:val="24"/>
          <w:szCs w:val="24"/>
          <w:lang w:eastAsia="ru-RU"/>
        </w:rPr>
        <w:t xml:space="preserve">», утвержденный РГУ «Департамента Комитета  по регулированию естественных монополий </w:t>
      </w:r>
      <w:r w:rsidR="007341F2">
        <w:rPr>
          <w:rFonts w:ascii="Times New Roman" w:eastAsia="Times New Roman" w:hAnsi="Times New Roman" w:cs="Times New Roman"/>
          <w:sz w:val="24"/>
          <w:szCs w:val="24"/>
          <w:lang w:eastAsia="ru-RU"/>
        </w:rPr>
        <w:t>Министерства национальной экономики Республики Казахстан</w:t>
      </w:r>
      <w:r w:rsidRPr="003338DE">
        <w:rPr>
          <w:rFonts w:ascii="Times New Roman" w:eastAsia="Times New Roman" w:hAnsi="Times New Roman" w:cs="Times New Roman"/>
          <w:sz w:val="24"/>
          <w:szCs w:val="24"/>
          <w:lang w:eastAsia="ru-RU"/>
        </w:rPr>
        <w:t xml:space="preserve"> по Павлодарской области», на услуги по снабжению тепловой энергией потребителей (населения), присоединенных к сетям централизованного теплоснабжения города </w:t>
      </w:r>
      <w:r w:rsidR="003338DE" w:rsidRPr="003338DE">
        <w:rPr>
          <w:rFonts w:ascii="Times New Roman" w:eastAsia="Times New Roman" w:hAnsi="Times New Roman" w:cs="Times New Roman"/>
          <w:sz w:val="24"/>
          <w:szCs w:val="24"/>
          <w:lang w:eastAsia="ru-RU"/>
        </w:rPr>
        <w:t>Экибастуз</w:t>
      </w:r>
      <w:r w:rsidRPr="003338DE">
        <w:rPr>
          <w:rFonts w:ascii="Times New Roman" w:eastAsia="Times New Roman" w:hAnsi="Times New Roman" w:cs="Times New Roman"/>
          <w:sz w:val="24"/>
          <w:szCs w:val="24"/>
          <w:lang w:eastAsia="ru-RU"/>
        </w:rPr>
        <w:t>;</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b/>
          <w:bCs/>
          <w:sz w:val="24"/>
          <w:szCs w:val="24"/>
          <w:bdr w:val="none" w:sz="0" w:space="0" w:color="auto" w:frame="1"/>
          <w:lang w:eastAsia="ru-RU"/>
        </w:rPr>
        <w:t>0,2</w:t>
      </w:r>
      <w:r w:rsidR="003338DE" w:rsidRPr="003338DE">
        <w:rPr>
          <w:rFonts w:ascii="Times New Roman" w:eastAsia="Times New Roman" w:hAnsi="Times New Roman" w:cs="Times New Roman"/>
          <w:b/>
          <w:bCs/>
          <w:sz w:val="24"/>
          <w:szCs w:val="24"/>
          <w:bdr w:val="none" w:sz="0" w:space="0" w:color="auto" w:frame="1"/>
          <w:lang w:eastAsia="ru-RU"/>
        </w:rPr>
        <w:t>26</w:t>
      </w:r>
      <w:r w:rsidRPr="003338DE">
        <w:rPr>
          <w:rFonts w:ascii="Times New Roman" w:eastAsia="Times New Roman" w:hAnsi="Times New Roman" w:cs="Times New Roman"/>
          <w:b/>
          <w:bCs/>
          <w:sz w:val="24"/>
          <w:szCs w:val="24"/>
          <w:bdr w:val="none" w:sz="0" w:space="0" w:color="auto" w:frame="1"/>
          <w:lang w:eastAsia="ru-RU"/>
        </w:rPr>
        <w:t xml:space="preserve"> Гкал/</w:t>
      </w:r>
      <w:r w:rsidRPr="003338DE">
        <w:rPr>
          <w:rFonts w:ascii="Times New Roman" w:eastAsia="Times New Roman" w:hAnsi="Times New Roman" w:cs="Times New Roman"/>
          <w:sz w:val="24"/>
          <w:szCs w:val="24"/>
          <w:lang w:eastAsia="ru-RU"/>
        </w:rPr>
        <w:t> </w:t>
      </w:r>
      <w:r w:rsidRPr="003338DE">
        <w:rPr>
          <w:rFonts w:ascii="Times New Roman" w:eastAsia="Times New Roman" w:hAnsi="Times New Roman" w:cs="Times New Roman"/>
          <w:b/>
          <w:bCs/>
          <w:sz w:val="24"/>
          <w:szCs w:val="24"/>
          <w:bdr w:val="none" w:sz="0" w:space="0" w:color="auto" w:frame="1"/>
          <w:lang w:eastAsia="ru-RU"/>
        </w:rPr>
        <w:t>м</w:t>
      </w:r>
      <w:proofErr w:type="gramStart"/>
      <w:r w:rsidRPr="003338DE">
        <w:rPr>
          <w:rFonts w:ascii="Times New Roman" w:eastAsia="Times New Roman" w:hAnsi="Times New Roman" w:cs="Times New Roman"/>
          <w:b/>
          <w:bCs/>
          <w:sz w:val="24"/>
          <w:szCs w:val="24"/>
          <w:bdr w:val="none" w:sz="0" w:space="0" w:color="auto" w:frame="1"/>
          <w:lang w:eastAsia="ru-RU"/>
        </w:rPr>
        <w:t>² </w:t>
      </w:r>
      <w:r w:rsidRPr="003338DE">
        <w:rPr>
          <w:rFonts w:ascii="Times New Roman" w:eastAsia="Times New Roman" w:hAnsi="Times New Roman" w:cs="Times New Roman"/>
          <w:sz w:val="24"/>
          <w:szCs w:val="24"/>
          <w:lang w:eastAsia="ru-RU"/>
        </w:rPr>
        <w:t> –</w:t>
      </w:r>
      <w:proofErr w:type="gramEnd"/>
      <w:r w:rsidRPr="003338DE">
        <w:rPr>
          <w:rFonts w:ascii="Times New Roman" w:eastAsia="Times New Roman" w:hAnsi="Times New Roman" w:cs="Times New Roman"/>
          <w:sz w:val="24"/>
          <w:szCs w:val="24"/>
          <w:lang w:eastAsia="ru-RU"/>
        </w:rPr>
        <w:t xml:space="preserve"> норма потребления по тепловой энергии на отопление одного квадратного метра;</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b/>
          <w:bCs/>
          <w:sz w:val="24"/>
          <w:szCs w:val="24"/>
          <w:bdr w:val="none" w:sz="0" w:space="0" w:color="auto" w:frame="1"/>
          <w:lang w:eastAsia="ru-RU"/>
        </w:rPr>
        <w:t>2</w:t>
      </w:r>
      <w:r w:rsidR="003338DE" w:rsidRPr="003338DE">
        <w:rPr>
          <w:rFonts w:ascii="Times New Roman" w:eastAsia="Times New Roman" w:hAnsi="Times New Roman" w:cs="Times New Roman"/>
          <w:b/>
          <w:bCs/>
          <w:sz w:val="24"/>
          <w:szCs w:val="24"/>
          <w:bdr w:val="none" w:sz="0" w:space="0" w:color="auto" w:frame="1"/>
          <w:lang w:eastAsia="ru-RU"/>
        </w:rPr>
        <w:t>18</w:t>
      </w:r>
      <w:r w:rsidRPr="003338DE">
        <w:rPr>
          <w:rFonts w:ascii="Times New Roman" w:eastAsia="Times New Roman" w:hAnsi="Times New Roman" w:cs="Times New Roman"/>
          <w:sz w:val="24"/>
          <w:szCs w:val="24"/>
          <w:lang w:eastAsia="ru-RU"/>
        </w:rPr>
        <w:t> – продолжительность отопительного периода (количество дней) в соответствии со строительными нормами СП РК 2.04-01-2017 «Строительная климатология»;</w:t>
      </w:r>
    </w:p>
    <w:p w:rsidR="001C2461" w:rsidRPr="003338DE" w:rsidRDefault="001C2461"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338DE">
        <w:rPr>
          <w:rFonts w:ascii="Times New Roman" w:eastAsia="Times New Roman" w:hAnsi="Times New Roman" w:cs="Times New Roman"/>
          <w:b/>
          <w:bCs/>
          <w:sz w:val="24"/>
          <w:szCs w:val="24"/>
          <w:bdr w:val="none" w:sz="0" w:space="0" w:color="auto" w:frame="1"/>
          <w:lang w:eastAsia="ru-RU"/>
        </w:rPr>
        <w:t>количество дней</w:t>
      </w:r>
      <w:r w:rsidRPr="003338DE">
        <w:rPr>
          <w:rFonts w:ascii="Times New Roman" w:eastAsia="Times New Roman" w:hAnsi="Times New Roman" w:cs="Times New Roman"/>
          <w:sz w:val="24"/>
          <w:szCs w:val="24"/>
          <w:lang w:eastAsia="ru-RU"/>
        </w:rPr>
        <w:t> – фактическое количество дней предоставления услуг по теплоснабжению в месяц.</w:t>
      </w:r>
    </w:p>
    <w:p w:rsidR="007341F2" w:rsidRPr="007341F2" w:rsidRDefault="001C2461" w:rsidP="003A7B85">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r w:rsidRPr="007341F2">
        <w:rPr>
          <w:rFonts w:ascii="Times New Roman" w:eastAsia="Times New Roman" w:hAnsi="Times New Roman" w:cs="Times New Roman"/>
          <w:b/>
          <w:bCs/>
          <w:sz w:val="24"/>
          <w:szCs w:val="24"/>
          <w:bdr w:val="none" w:sz="0" w:space="0" w:color="auto" w:frame="1"/>
          <w:lang w:eastAsia="ru-RU"/>
        </w:rPr>
        <w:t>Например:</w:t>
      </w:r>
    </w:p>
    <w:p w:rsidR="001C2461" w:rsidRPr="007341F2" w:rsidRDefault="007341F2"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1E4EC4">
        <w:rPr>
          <w:rFonts w:ascii="Times New Roman" w:eastAsia="Times New Roman" w:hAnsi="Times New Roman" w:cs="Times New Roman"/>
          <w:bCs/>
          <w:sz w:val="24"/>
          <w:szCs w:val="24"/>
          <w:bdr w:val="none" w:sz="0" w:space="0" w:color="auto" w:frame="1"/>
          <w:lang w:eastAsia="ru-RU"/>
        </w:rPr>
        <w:t>1.</w:t>
      </w:r>
      <w:r w:rsidR="001C2461" w:rsidRPr="007341F2">
        <w:rPr>
          <w:rFonts w:ascii="Times New Roman" w:eastAsia="Times New Roman" w:hAnsi="Times New Roman" w:cs="Times New Roman"/>
          <w:sz w:val="24"/>
          <w:szCs w:val="24"/>
          <w:lang w:eastAsia="ru-RU"/>
        </w:rPr>
        <w:t> </w:t>
      </w:r>
      <w:r w:rsidR="001E4EC4">
        <w:rPr>
          <w:rFonts w:ascii="Times New Roman" w:eastAsia="Times New Roman" w:hAnsi="Times New Roman" w:cs="Times New Roman"/>
          <w:sz w:val="24"/>
          <w:szCs w:val="24"/>
          <w:lang w:eastAsia="ru-RU"/>
        </w:rPr>
        <w:t>О</w:t>
      </w:r>
      <w:r w:rsidRPr="007341F2">
        <w:rPr>
          <w:rFonts w:ascii="Times New Roman" w:eastAsia="Times New Roman" w:hAnsi="Times New Roman" w:cs="Times New Roman"/>
          <w:sz w:val="24"/>
          <w:szCs w:val="24"/>
          <w:lang w:eastAsia="ru-RU"/>
        </w:rPr>
        <w:t xml:space="preserve">тапливаемая площадь до 100 </w:t>
      </w:r>
      <w:r w:rsidR="001E4EC4">
        <w:rPr>
          <w:rFonts w:ascii="Times New Roman" w:eastAsia="Times New Roman" w:hAnsi="Times New Roman" w:cs="Times New Roman"/>
          <w:sz w:val="24"/>
          <w:szCs w:val="24"/>
          <w:lang w:eastAsia="ru-RU"/>
        </w:rPr>
        <w:t>м²</w:t>
      </w:r>
      <w:r w:rsidRPr="007341F2">
        <w:rPr>
          <w:rFonts w:ascii="Times New Roman" w:eastAsia="Times New Roman" w:hAnsi="Times New Roman" w:cs="Times New Roman"/>
          <w:sz w:val="24"/>
          <w:szCs w:val="24"/>
          <w:lang w:eastAsia="ru-RU"/>
        </w:rPr>
        <w:t>: 5 233,41</w:t>
      </w:r>
      <w:r w:rsidR="001C2461" w:rsidRPr="007341F2">
        <w:rPr>
          <w:rFonts w:ascii="Times New Roman" w:eastAsia="Times New Roman" w:hAnsi="Times New Roman" w:cs="Times New Roman"/>
          <w:sz w:val="24"/>
          <w:szCs w:val="24"/>
          <w:lang w:eastAsia="ru-RU"/>
        </w:rPr>
        <w:t xml:space="preserve"> (действующий тариф)  х 0,2</w:t>
      </w:r>
      <w:r w:rsidR="003338DE" w:rsidRPr="007341F2">
        <w:rPr>
          <w:rFonts w:ascii="Times New Roman" w:eastAsia="Times New Roman" w:hAnsi="Times New Roman" w:cs="Times New Roman"/>
          <w:sz w:val="24"/>
          <w:szCs w:val="24"/>
          <w:lang w:eastAsia="ru-RU"/>
        </w:rPr>
        <w:t>26</w:t>
      </w:r>
      <w:r w:rsidR="001C2461" w:rsidRPr="007341F2">
        <w:rPr>
          <w:rFonts w:ascii="Times New Roman" w:eastAsia="Times New Roman" w:hAnsi="Times New Roman" w:cs="Times New Roman"/>
          <w:sz w:val="24"/>
          <w:szCs w:val="24"/>
          <w:lang w:eastAsia="ru-RU"/>
        </w:rPr>
        <w:t xml:space="preserve"> / 2</w:t>
      </w:r>
      <w:r w:rsidR="003338DE" w:rsidRPr="007341F2">
        <w:rPr>
          <w:rFonts w:ascii="Times New Roman" w:eastAsia="Times New Roman" w:hAnsi="Times New Roman" w:cs="Times New Roman"/>
          <w:sz w:val="24"/>
          <w:szCs w:val="24"/>
          <w:lang w:eastAsia="ru-RU"/>
        </w:rPr>
        <w:t xml:space="preserve">18 </w:t>
      </w:r>
      <w:r w:rsidR="001C2461" w:rsidRPr="007341F2">
        <w:rPr>
          <w:rFonts w:ascii="Times New Roman" w:eastAsia="Times New Roman" w:hAnsi="Times New Roman" w:cs="Times New Roman"/>
          <w:sz w:val="24"/>
          <w:szCs w:val="24"/>
          <w:lang w:eastAsia="ru-RU"/>
        </w:rPr>
        <w:t xml:space="preserve">х 30 = </w:t>
      </w:r>
      <w:r w:rsidRPr="007341F2">
        <w:rPr>
          <w:rFonts w:ascii="Times New Roman" w:eastAsia="Times New Roman" w:hAnsi="Times New Roman" w:cs="Times New Roman"/>
          <w:sz w:val="24"/>
          <w:szCs w:val="24"/>
          <w:lang w:eastAsia="ru-RU"/>
        </w:rPr>
        <w:t>162,76</w:t>
      </w:r>
      <w:r w:rsidR="001C2461" w:rsidRPr="007341F2">
        <w:rPr>
          <w:rFonts w:ascii="Times New Roman" w:eastAsia="Times New Roman" w:hAnsi="Times New Roman" w:cs="Times New Roman"/>
          <w:sz w:val="24"/>
          <w:szCs w:val="24"/>
          <w:lang w:eastAsia="ru-RU"/>
        </w:rPr>
        <w:t xml:space="preserve"> тенге с НДС стоимость отопления 1м²   общей площади жилых помещений в месяц (из расчета на 30 дней).</w:t>
      </w:r>
    </w:p>
    <w:p w:rsidR="007341F2" w:rsidRPr="007341F2" w:rsidRDefault="007341F2"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341F2">
        <w:rPr>
          <w:rFonts w:ascii="Times New Roman" w:eastAsia="Times New Roman" w:hAnsi="Times New Roman" w:cs="Times New Roman"/>
          <w:sz w:val="24"/>
          <w:szCs w:val="24"/>
          <w:lang w:eastAsia="ru-RU"/>
        </w:rPr>
        <w:t xml:space="preserve">2. </w:t>
      </w:r>
      <w:r w:rsidR="001E4EC4">
        <w:rPr>
          <w:rFonts w:ascii="Times New Roman" w:eastAsia="Times New Roman" w:hAnsi="Times New Roman" w:cs="Times New Roman"/>
          <w:sz w:val="24"/>
          <w:szCs w:val="24"/>
          <w:lang w:eastAsia="ru-RU"/>
        </w:rPr>
        <w:t>О</w:t>
      </w:r>
      <w:r w:rsidRPr="007341F2">
        <w:rPr>
          <w:rFonts w:ascii="Times New Roman" w:eastAsia="Times New Roman" w:hAnsi="Times New Roman" w:cs="Times New Roman"/>
          <w:sz w:val="24"/>
          <w:szCs w:val="24"/>
          <w:lang w:eastAsia="ru-RU"/>
        </w:rPr>
        <w:t xml:space="preserve">тапливаемая площадь </w:t>
      </w:r>
      <w:r>
        <w:rPr>
          <w:rFonts w:ascii="Times New Roman" w:eastAsia="Times New Roman" w:hAnsi="Times New Roman" w:cs="Times New Roman"/>
          <w:sz w:val="24"/>
          <w:szCs w:val="24"/>
          <w:lang w:eastAsia="ru-RU"/>
        </w:rPr>
        <w:t xml:space="preserve">от </w:t>
      </w:r>
      <w:r w:rsidRPr="007341F2">
        <w:rPr>
          <w:rFonts w:ascii="Times New Roman" w:eastAsia="Times New Roman" w:hAnsi="Times New Roman" w:cs="Times New Roman"/>
          <w:sz w:val="24"/>
          <w:szCs w:val="24"/>
          <w:lang w:eastAsia="ru-RU"/>
        </w:rPr>
        <w:t xml:space="preserve"> 100 м²</w:t>
      </w:r>
      <w:r>
        <w:rPr>
          <w:rFonts w:ascii="Times New Roman" w:eastAsia="Times New Roman" w:hAnsi="Times New Roman" w:cs="Times New Roman"/>
          <w:sz w:val="24"/>
          <w:szCs w:val="24"/>
          <w:lang w:eastAsia="ru-RU"/>
        </w:rPr>
        <w:t xml:space="preserve"> до 200</w:t>
      </w:r>
      <w:r w:rsidRPr="007341F2">
        <w:t xml:space="preserve"> </w:t>
      </w:r>
      <w:r w:rsidR="001E4EC4">
        <w:rPr>
          <w:rFonts w:ascii="Times New Roman" w:eastAsia="Times New Roman" w:hAnsi="Times New Roman" w:cs="Times New Roman"/>
          <w:sz w:val="24"/>
          <w:szCs w:val="24"/>
          <w:lang w:eastAsia="ru-RU"/>
        </w:rPr>
        <w:t>м²</w:t>
      </w:r>
      <w:r w:rsidRPr="007341F2">
        <w:rPr>
          <w:rFonts w:ascii="Times New Roman" w:eastAsia="Times New Roman" w:hAnsi="Times New Roman" w:cs="Times New Roman"/>
          <w:sz w:val="24"/>
          <w:szCs w:val="24"/>
          <w:lang w:eastAsia="ru-RU"/>
        </w:rPr>
        <w:t>: 5</w:t>
      </w:r>
      <w:r>
        <w:rPr>
          <w:rFonts w:ascii="Times New Roman" w:eastAsia="Times New Roman" w:hAnsi="Times New Roman" w:cs="Times New Roman"/>
          <w:sz w:val="24"/>
          <w:szCs w:val="24"/>
          <w:lang w:eastAsia="ru-RU"/>
        </w:rPr>
        <w:t> 756,76</w:t>
      </w:r>
      <w:r w:rsidRPr="007341F2">
        <w:rPr>
          <w:rFonts w:ascii="Times New Roman" w:eastAsia="Times New Roman" w:hAnsi="Times New Roman" w:cs="Times New Roman"/>
          <w:sz w:val="24"/>
          <w:szCs w:val="24"/>
          <w:lang w:eastAsia="ru-RU"/>
        </w:rPr>
        <w:t xml:space="preserve"> (действующий тариф)  х 0,226 / 218 х 30 = </w:t>
      </w:r>
      <w:r>
        <w:rPr>
          <w:rFonts w:ascii="Times New Roman" w:eastAsia="Times New Roman" w:hAnsi="Times New Roman" w:cs="Times New Roman"/>
          <w:sz w:val="24"/>
          <w:szCs w:val="24"/>
          <w:lang w:eastAsia="ru-RU"/>
        </w:rPr>
        <w:t>179,04</w:t>
      </w:r>
      <w:r w:rsidRPr="007341F2">
        <w:rPr>
          <w:rFonts w:ascii="Times New Roman" w:eastAsia="Times New Roman" w:hAnsi="Times New Roman" w:cs="Times New Roman"/>
          <w:sz w:val="24"/>
          <w:szCs w:val="24"/>
          <w:lang w:eastAsia="ru-RU"/>
        </w:rPr>
        <w:t xml:space="preserve"> тенге с НДС стоимость отопления 1м²   общей площади жилых помещений в месяц (из расчета на 30 дней).</w:t>
      </w:r>
    </w:p>
    <w:p w:rsidR="007341F2" w:rsidRDefault="007341F2" w:rsidP="003A7B85">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7341F2">
        <w:rPr>
          <w:rFonts w:ascii="Times New Roman" w:eastAsia="Times New Roman" w:hAnsi="Times New Roman" w:cs="Times New Roman"/>
          <w:sz w:val="24"/>
          <w:szCs w:val="24"/>
          <w:lang w:eastAsia="ru-RU"/>
        </w:rPr>
        <w:t xml:space="preserve">3. </w:t>
      </w:r>
      <w:r w:rsidR="001E4EC4">
        <w:rPr>
          <w:rFonts w:ascii="Times New Roman" w:eastAsia="Times New Roman" w:hAnsi="Times New Roman" w:cs="Times New Roman"/>
          <w:sz w:val="24"/>
          <w:szCs w:val="24"/>
          <w:lang w:eastAsia="ru-RU"/>
        </w:rPr>
        <w:t>О</w:t>
      </w:r>
      <w:r w:rsidRPr="007341F2">
        <w:rPr>
          <w:rFonts w:ascii="Times New Roman" w:eastAsia="Times New Roman" w:hAnsi="Times New Roman" w:cs="Times New Roman"/>
          <w:sz w:val="24"/>
          <w:szCs w:val="24"/>
          <w:lang w:eastAsia="ru-RU"/>
        </w:rPr>
        <w:t xml:space="preserve">тапливаемая площадь </w:t>
      </w:r>
      <w:r>
        <w:rPr>
          <w:rFonts w:ascii="Times New Roman" w:eastAsia="Times New Roman" w:hAnsi="Times New Roman" w:cs="Times New Roman"/>
          <w:sz w:val="24"/>
          <w:szCs w:val="24"/>
          <w:lang w:eastAsia="ru-RU"/>
        </w:rPr>
        <w:t>свыше 2</w:t>
      </w:r>
      <w:r w:rsidRPr="007341F2">
        <w:rPr>
          <w:rFonts w:ascii="Times New Roman" w:eastAsia="Times New Roman" w:hAnsi="Times New Roman" w:cs="Times New Roman"/>
          <w:sz w:val="24"/>
          <w:szCs w:val="24"/>
          <w:lang w:eastAsia="ru-RU"/>
        </w:rPr>
        <w:t xml:space="preserve">00 м²: </w:t>
      </w:r>
      <w:r>
        <w:rPr>
          <w:rFonts w:ascii="Times New Roman" w:eastAsia="Times New Roman" w:hAnsi="Times New Roman" w:cs="Times New Roman"/>
          <w:sz w:val="24"/>
          <w:szCs w:val="24"/>
          <w:lang w:eastAsia="ru-RU"/>
        </w:rPr>
        <w:t>16 034,05</w:t>
      </w:r>
      <w:r w:rsidRPr="007341F2">
        <w:rPr>
          <w:rFonts w:ascii="Times New Roman" w:eastAsia="Times New Roman" w:hAnsi="Times New Roman" w:cs="Times New Roman"/>
          <w:sz w:val="24"/>
          <w:szCs w:val="24"/>
          <w:lang w:eastAsia="ru-RU"/>
        </w:rPr>
        <w:t xml:space="preserve"> (действующий тариф)  х 0,226 / 218 х 30 = </w:t>
      </w:r>
      <w:r>
        <w:rPr>
          <w:rFonts w:ascii="Times New Roman" w:eastAsia="Times New Roman" w:hAnsi="Times New Roman" w:cs="Times New Roman"/>
          <w:sz w:val="24"/>
          <w:szCs w:val="24"/>
          <w:lang w:eastAsia="ru-RU"/>
        </w:rPr>
        <w:t>498,67</w:t>
      </w:r>
      <w:r w:rsidRPr="007341F2">
        <w:rPr>
          <w:rFonts w:ascii="Times New Roman" w:eastAsia="Times New Roman" w:hAnsi="Times New Roman" w:cs="Times New Roman"/>
          <w:sz w:val="24"/>
          <w:szCs w:val="24"/>
          <w:lang w:eastAsia="ru-RU"/>
        </w:rPr>
        <w:t xml:space="preserve"> тенге с НДС стоимость отопления 1м²   общей площади жилых помещений в месяц (из расчета на 30 дней).</w:t>
      </w:r>
    </w:p>
    <w:p w:rsidR="005856F2" w:rsidRPr="005856F2" w:rsidRDefault="005856F2" w:rsidP="003A7B85">
      <w:pPr>
        <w:shd w:val="clear" w:color="auto" w:fill="FFFFFF"/>
        <w:spacing w:after="0" w:line="240" w:lineRule="auto"/>
        <w:jc w:val="both"/>
        <w:textAlignment w:val="baseline"/>
        <w:rPr>
          <w:rFonts w:ascii="Times New Roman" w:eastAsia="Times New Roman" w:hAnsi="Times New Roman" w:cs="Times New Roman"/>
          <w:b/>
          <w:bCs/>
          <w:sz w:val="24"/>
          <w:szCs w:val="24"/>
          <w:highlight w:val="yellow"/>
          <w:u w:val="single"/>
          <w:bdr w:val="none" w:sz="0" w:space="0" w:color="auto" w:frame="1"/>
          <w:lang w:eastAsia="ru-RU"/>
        </w:rPr>
      </w:pPr>
    </w:p>
    <w:p w:rsidR="003024FC" w:rsidRDefault="003024FC" w:rsidP="003A7B85">
      <w:pPr>
        <w:pStyle w:val="2"/>
        <w:shd w:val="clear" w:color="auto" w:fill="FFFFFF"/>
        <w:spacing w:before="0" w:beforeAutospacing="0" w:after="0" w:afterAutospacing="0"/>
        <w:jc w:val="both"/>
        <w:textAlignment w:val="baseline"/>
        <w:rPr>
          <w:bCs w:val="0"/>
          <w:spacing w:val="-3"/>
          <w:sz w:val="24"/>
          <w:szCs w:val="24"/>
          <w:u w:val="single"/>
        </w:rPr>
      </w:pPr>
    </w:p>
    <w:sectPr w:rsidR="003024FC" w:rsidSect="006F4C3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12AE"/>
    <w:multiLevelType w:val="multilevel"/>
    <w:tmpl w:val="90C6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0888"/>
    <w:multiLevelType w:val="multilevel"/>
    <w:tmpl w:val="1A801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92356B"/>
    <w:multiLevelType w:val="multilevel"/>
    <w:tmpl w:val="0BB43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515B7"/>
    <w:multiLevelType w:val="multilevel"/>
    <w:tmpl w:val="83B2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F21CD"/>
    <w:multiLevelType w:val="multilevel"/>
    <w:tmpl w:val="D8D4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54BCB"/>
    <w:multiLevelType w:val="multilevel"/>
    <w:tmpl w:val="E7A08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71AC7"/>
    <w:multiLevelType w:val="multilevel"/>
    <w:tmpl w:val="ED9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50AD4"/>
    <w:multiLevelType w:val="multilevel"/>
    <w:tmpl w:val="4B8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38C0"/>
    <w:multiLevelType w:val="multilevel"/>
    <w:tmpl w:val="E030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F3B4B"/>
    <w:multiLevelType w:val="multilevel"/>
    <w:tmpl w:val="D888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A44E4"/>
    <w:multiLevelType w:val="multilevel"/>
    <w:tmpl w:val="6142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952D5"/>
    <w:multiLevelType w:val="multilevel"/>
    <w:tmpl w:val="E326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732E7"/>
    <w:multiLevelType w:val="multilevel"/>
    <w:tmpl w:val="122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A74A2"/>
    <w:multiLevelType w:val="multilevel"/>
    <w:tmpl w:val="94DE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64C46"/>
    <w:multiLevelType w:val="multilevel"/>
    <w:tmpl w:val="E268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773693"/>
    <w:multiLevelType w:val="multilevel"/>
    <w:tmpl w:val="CE48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C65C87"/>
    <w:multiLevelType w:val="multilevel"/>
    <w:tmpl w:val="C778E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5863A0"/>
    <w:multiLevelType w:val="multilevel"/>
    <w:tmpl w:val="76FC1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FB5C06"/>
    <w:multiLevelType w:val="multilevel"/>
    <w:tmpl w:val="1EE6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631"/>
    <w:multiLevelType w:val="multilevel"/>
    <w:tmpl w:val="85FC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842BB"/>
    <w:multiLevelType w:val="multilevel"/>
    <w:tmpl w:val="66D0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4B6940"/>
    <w:multiLevelType w:val="multilevel"/>
    <w:tmpl w:val="FC7E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B33F97"/>
    <w:multiLevelType w:val="multilevel"/>
    <w:tmpl w:val="6CBE2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E222B"/>
    <w:multiLevelType w:val="multilevel"/>
    <w:tmpl w:val="0044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67B3B"/>
    <w:multiLevelType w:val="multilevel"/>
    <w:tmpl w:val="AD148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1C3C61"/>
    <w:multiLevelType w:val="multilevel"/>
    <w:tmpl w:val="2BB8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5"/>
  </w:num>
  <w:num w:numId="4">
    <w:abstractNumId w:val="12"/>
  </w:num>
  <w:num w:numId="5">
    <w:abstractNumId w:val="2"/>
  </w:num>
  <w:num w:numId="6">
    <w:abstractNumId w:val="20"/>
  </w:num>
  <w:num w:numId="7">
    <w:abstractNumId w:val="1"/>
  </w:num>
  <w:num w:numId="8">
    <w:abstractNumId w:val="10"/>
  </w:num>
  <w:num w:numId="9">
    <w:abstractNumId w:val="11"/>
  </w:num>
  <w:num w:numId="10">
    <w:abstractNumId w:val="8"/>
  </w:num>
  <w:num w:numId="11">
    <w:abstractNumId w:val="23"/>
  </w:num>
  <w:num w:numId="12">
    <w:abstractNumId w:val="24"/>
  </w:num>
  <w:num w:numId="13">
    <w:abstractNumId w:val="13"/>
  </w:num>
  <w:num w:numId="14">
    <w:abstractNumId w:val="21"/>
  </w:num>
  <w:num w:numId="15">
    <w:abstractNumId w:val="7"/>
  </w:num>
  <w:num w:numId="16">
    <w:abstractNumId w:val="19"/>
  </w:num>
  <w:num w:numId="17">
    <w:abstractNumId w:val="14"/>
  </w:num>
  <w:num w:numId="18">
    <w:abstractNumId w:val="17"/>
  </w:num>
  <w:num w:numId="19">
    <w:abstractNumId w:val="6"/>
  </w:num>
  <w:num w:numId="20">
    <w:abstractNumId w:val="22"/>
  </w:num>
  <w:num w:numId="21">
    <w:abstractNumId w:val="15"/>
  </w:num>
  <w:num w:numId="22">
    <w:abstractNumId w:val="18"/>
  </w:num>
  <w:num w:numId="23">
    <w:abstractNumId w:val="3"/>
  </w:num>
  <w:num w:numId="24">
    <w:abstractNumId w:val="0"/>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61"/>
    <w:rsid w:val="00025277"/>
    <w:rsid w:val="00027AD1"/>
    <w:rsid w:val="000758F9"/>
    <w:rsid w:val="0008194A"/>
    <w:rsid w:val="001C2461"/>
    <w:rsid w:val="001E4EC4"/>
    <w:rsid w:val="00211B7A"/>
    <w:rsid w:val="002E4638"/>
    <w:rsid w:val="003024FC"/>
    <w:rsid w:val="003338DE"/>
    <w:rsid w:val="003A7B85"/>
    <w:rsid w:val="003E2B32"/>
    <w:rsid w:val="00402377"/>
    <w:rsid w:val="004377B7"/>
    <w:rsid w:val="00482355"/>
    <w:rsid w:val="004F4F10"/>
    <w:rsid w:val="00560823"/>
    <w:rsid w:val="005856F2"/>
    <w:rsid w:val="005A6FDF"/>
    <w:rsid w:val="006331F2"/>
    <w:rsid w:val="00647DE4"/>
    <w:rsid w:val="006F4C32"/>
    <w:rsid w:val="007341F2"/>
    <w:rsid w:val="007667BF"/>
    <w:rsid w:val="00774EF9"/>
    <w:rsid w:val="00850BE1"/>
    <w:rsid w:val="0086072B"/>
    <w:rsid w:val="00877304"/>
    <w:rsid w:val="008961B9"/>
    <w:rsid w:val="008A6C24"/>
    <w:rsid w:val="008C6FDF"/>
    <w:rsid w:val="00995A70"/>
    <w:rsid w:val="00A26FB6"/>
    <w:rsid w:val="00A31DC7"/>
    <w:rsid w:val="00A5559F"/>
    <w:rsid w:val="00A6172A"/>
    <w:rsid w:val="00A97EF9"/>
    <w:rsid w:val="00B16346"/>
    <w:rsid w:val="00B636EB"/>
    <w:rsid w:val="00B63E48"/>
    <w:rsid w:val="00B743AD"/>
    <w:rsid w:val="00BB0901"/>
    <w:rsid w:val="00BB3DB3"/>
    <w:rsid w:val="00C13E0B"/>
    <w:rsid w:val="00C72918"/>
    <w:rsid w:val="00C84F9F"/>
    <w:rsid w:val="00C85473"/>
    <w:rsid w:val="00D52CE0"/>
    <w:rsid w:val="00E27786"/>
    <w:rsid w:val="00E80289"/>
    <w:rsid w:val="00EC0B5E"/>
    <w:rsid w:val="00ED2BFC"/>
    <w:rsid w:val="00F54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81CB2-3E00-4851-B04F-8A99B2E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31D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A31D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igger">
    <w:name w:val="trigger"/>
    <w:basedOn w:val="a0"/>
    <w:rsid w:val="001C2461"/>
  </w:style>
  <w:style w:type="paragraph" w:styleId="a3">
    <w:name w:val="Normal (Web)"/>
    <w:basedOn w:val="a"/>
    <w:uiPriority w:val="99"/>
    <w:unhideWhenUsed/>
    <w:rsid w:val="001C24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61"/>
    <w:rPr>
      <w:b/>
      <w:bCs/>
    </w:rPr>
  </w:style>
  <w:style w:type="character" w:styleId="a5">
    <w:name w:val="Hyperlink"/>
    <w:basedOn w:val="a0"/>
    <w:uiPriority w:val="99"/>
    <w:unhideWhenUsed/>
    <w:rsid w:val="001C2461"/>
    <w:rPr>
      <w:color w:val="0563C1" w:themeColor="hyperlink"/>
      <w:u w:val="single"/>
    </w:rPr>
  </w:style>
  <w:style w:type="character" w:customStyle="1" w:styleId="20">
    <w:name w:val="Заголовок 2 Знак"/>
    <w:basedOn w:val="a0"/>
    <w:link w:val="2"/>
    <w:uiPriority w:val="9"/>
    <w:rsid w:val="00A31DC7"/>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A31DC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31DC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31DC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31DC7"/>
    <w:rPr>
      <w:rFonts w:ascii="Arial" w:eastAsia="Times New Roman" w:hAnsi="Arial" w:cs="Arial"/>
      <w:vanish/>
      <w:sz w:val="16"/>
      <w:szCs w:val="16"/>
      <w:lang w:eastAsia="ru-RU"/>
    </w:rPr>
  </w:style>
  <w:style w:type="character" w:customStyle="1" w:styleId="40">
    <w:name w:val="Заголовок 4 Знак"/>
    <w:basedOn w:val="a0"/>
    <w:link w:val="4"/>
    <w:uiPriority w:val="9"/>
    <w:semiHidden/>
    <w:rsid w:val="00A31DC7"/>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B16346"/>
    <w:rPr>
      <w:rFonts w:asciiTheme="majorHAnsi" w:eastAsiaTheme="majorEastAsia" w:hAnsiTheme="majorHAnsi" w:cstheme="majorBidi"/>
      <w:color w:val="1F4D78" w:themeColor="accent1" w:themeShade="7F"/>
      <w:sz w:val="24"/>
      <w:szCs w:val="24"/>
    </w:rPr>
  </w:style>
  <w:style w:type="paragraph" w:styleId="a6">
    <w:name w:val="No Spacing"/>
    <w:uiPriority w:val="1"/>
    <w:qFormat/>
    <w:rsid w:val="00C13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065">
      <w:bodyDiv w:val="1"/>
      <w:marLeft w:val="0"/>
      <w:marRight w:val="0"/>
      <w:marTop w:val="0"/>
      <w:marBottom w:val="0"/>
      <w:divBdr>
        <w:top w:val="none" w:sz="0" w:space="0" w:color="auto"/>
        <w:left w:val="none" w:sz="0" w:space="0" w:color="auto"/>
        <w:bottom w:val="none" w:sz="0" w:space="0" w:color="auto"/>
        <w:right w:val="none" w:sz="0" w:space="0" w:color="auto"/>
      </w:divBdr>
      <w:divsChild>
        <w:div w:id="1639870681">
          <w:marLeft w:val="0"/>
          <w:marRight w:val="0"/>
          <w:marTop w:val="0"/>
          <w:marBottom w:val="225"/>
          <w:divBdr>
            <w:top w:val="single" w:sz="6" w:space="0" w:color="E0E0E0"/>
            <w:left w:val="single" w:sz="6" w:space="0" w:color="E0E0E0"/>
            <w:bottom w:val="single" w:sz="6" w:space="0" w:color="E0E0E0"/>
            <w:right w:val="single" w:sz="6" w:space="0" w:color="E0E0E0"/>
          </w:divBdr>
        </w:div>
        <w:div w:id="1832865038">
          <w:marLeft w:val="0"/>
          <w:marRight w:val="0"/>
          <w:marTop w:val="0"/>
          <w:marBottom w:val="225"/>
          <w:divBdr>
            <w:top w:val="single" w:sz="6" w:space="0" w:color="E0E0E0"/>
            <w:left w:val="single" w:sz="6" w:space="0" w:color="E0E0E0"/>
            <w:bottom w:val="single" w:sz="6" w:space="0" w:color="E0E0E0"/>
            <w:right w:val="single" w:sz="6" w:space="0" w:color="E0E0E0"/>
          </w:divBdr>
        </w:div>
        <w:div w:id="838812180">
          <w:marLeft w:val="0"/>
          <w:marRight w:val="0"/>
          <w:marTop w:val="0"/>
          <w:marBottom w:val="225"/>
          <w:divBdr>
            <w:top w:val="single" w:sz="6" w:space="0" w:color="E0E0E0"/>
            <w:left w:val="single" w:sz="6" w:space="0" w:color="E0E0E0"/>
            <w:bottom w:val="single" w:sz="6" w:space="0" w:color="E0E0E0"/>
            <w:right w:val="single" w:sz="6" w:space="0" w:color="E0E0E0"/>
          </w:divBdr>
        </w:div>
        <w:div w:id="265162830">
          <w:marLeft w:val="0"/>
          <w:marRight w:val="0"/>
          <w:marTop w:val="0"/>
          <w:marBottom w:val="225"/>
          <w:divBdr>
            <w:top w:val="single" w:sz="6" w:space="0" w:color="E0E0E0"/>
            <w:left w:val="single" w:sz="6" w:space="0" w:color="E0E0E0"/>
            <w:bottom w:val="single" w:sz="6" w:space="0" w:color="E0E0E0"/>
            <w:right w:val="single" w:sz="6" w:space="0" w:color="E0E0E0"/>
          </w:divBdr>
        </w:div>
      </w:divsChild>
    </w:div>
    <w:div w:id="96828875">
      <w:bodyDiv w:val="1"/>
      <w:marLeft w:val="0"/>
      <w:marRight w:val="0"/>
      <w:marTop w:val="0"/>
      <w:marBottom w:val="0"/>
      <w:divBdr>
        <w:top w:val="none" w:sz="0" w:space="0" w:color="auto"/>
        <w:left w:val="none" w:sz="0" w:space="0" w:color="auto"/>
        <w:bottom w:val="none" w:sz="0" w:space="0" w:color="auto"/>
        <w:right w:val="none" w:sz="0" w:space="0" w:color="auto"/>
      </w:divBdr>
    </w:div>
    <w:div w:id="145710620">
      <w:bodyDiv w:val="1"/>
      <w:marLeft w:val="0"/>
      <w:marRight w:val="0"/>
      <w:marTop w:val="0"/>
      <w:marBottom w:val="0"/>
      <w:divBdr>
        <w:top w:val="none" w:sz="0" w:space="0" w:color="auto"/>
        <w:left w:val="none" w:sz="0" w:space="0" w:color="auto"/>
        <w:bottom w:val="none" w:sz="0" w:space="0" w:color="auto"/>
        <w:right w:val="none" w:sz="0" w:space="0" w:color="auto"/>
      </w:divBdr>
    </w:div>
    <w:div w:id="153762607">
      <w:bodyDiv w:val="1"/>
      <w:marLeft w:val="0"/>
      <w:marRight w:val="0"/>
      <w:marTop w:val="0"/>
      <w:marBottom w:val="0"/>
      <w:divBdr>
        <w:top w:val="none" w:sz="0" w:space="0" w:color="auto"/>
        <w:left w:val="none" w:sz="0" w:space="0" w:color="auto"/>
        <w:bottom w:val="none" w:sz="0" w:space="0" w:color="auto"/>
        <w:right w:val="none" w:sz="0" w:space="0" w:color="auto"/>
      </w:divBdr>
    </w:div>
    <w:div w:id="171529297">
      <w:bodyDiv w:val="1"/>
      <w:marLeft w:val="0"/>
      <w:marRight w:val="0"/>
      <w:marTop w:val="0"/>
      <w:marBottom w:val="0"/>
      <w:divBdr>
        <w:top w:val="none" w:sz="0" w:space="0" w:color="auto"/>
        <w:left w:val="none" w:sz="0" w:space="0" w:color="auto"/>
        <w:bottom w:val="none" w:sz="0" w:space="0" w:color="auto"/>
        <w:right w:val="none" w:sz="0" w:space="0" w:color="auto"/>
      </w:divBdr>
    </w:div>
    <w:div w:id="203520300">
      <w:bodyDiv w:val="1"/>
      <w:marLeft w:val="0"/>
      <w:marRight w:val="0"/>
      <w:marTop w:val="0"/>
      <w:marBottom w:val="0"/>
      <w:divBdr>
        <w:top w:val="none" w:sz="0" w:space="0" w:color="auto"/>
        <w:left w:val="none" w:sz="0" w:space="0" w:color="auto"/>
        <w:bottom w:val="none" w:sz="0" w:space="0" w:color="auto"/>
        <w:right w:val="none" w:sz="0" w:space="0" w:color="auto"/>
      </w:divBdr>
      <w:divsChild>
        <w:div w:id="1554849958">
          <w:marLeft w:val="0"/>
          <w:marRight w:val="0"/>
          <w:marTop w:val="0"/>
          <w:marBottom w:val="0"/>
          <w:divBdr>
            <w:top w:val="none" w:sz="0" w:space="0" w:color="auto"/>
            <w:left w:val="none" w:sz="0" w:space="0" w:color="auto"/>
            <w:bottom w:val="none" w:sz="0" w:space="0" w:color="auto"/>
            <w:right w:val="none" w:sz="0" w:space="0" w:color="auto"/>
          </w:divBdr>
        </w:div>
      </w:divsChild>
    </w:div>
    <w:div w:id="237831643">
      <w:bodyDiv w:val="1"/>
      <w:marLeft w:val="0"/>
      <w:marRight w:val="0"/>
      <w:marTop w:val="0"/>
      <w:marBottom w:val="0"/>
      <w:divBdr>
        <w:top w:val="none" w:sz="0" w:space="0" w:color="auto"/>
        <w:left w:val="none" w:sz="0" w:space="0" w:color="auto"/>
        <w:bottom w:val="none" w:sz="0" w:space="0" w:color="auto"/>
        <w:right w:val="none" w:sz="0" w:space="0" w:color="auto"/>
      </w:divBdr>
    </w:div>
    <w:div w:id="253394941">
      <w:bodyDiv w:val="1"/>
      <w:marLeft w:val="0"/>
      <w:marRight w:val="0"/>
      <w:marTop w:val="0"/>
      <w:marBottom w:val="0"/>
      <w:divBdr>
        <w:top w:val="none" w:sz="0" w:space="0" w:color="auto"/>
        <w:left w:val="none" w:sz="0" w:space="0" w:color="auto"/>
        <w:bottom w:val="none" w:sz="0" w:space="0" w:color="auto"/>
        <w:right w:val="none" w:sz="0" w:space="0" w:color="auto"/>
      </w:divBdr>
    </w:div>
    <w:div w:id="274680734">
      <w:bodyDiv w:val="1"/>
      <w:marLeft w:val="0"/>
      <w:marRight w:val="0"/>
      <w:marTop w:val="0"/>
      <w:marBottom w:val="0"/>
      <w:divBdr>
        <w:top w:val="none" w:sz="0" w:space="0" w:color="auto"/>
        <w:left w:val="none" w:sz="0" w:space="0" w:color="auto"/>
        <w:bottom w:val="none" w:sz="0" w:space="0" w:color="auto"/>
        <w:right w:val="none" w:sz="0" w:space="0" w:color="auto"/>
      </w:divBdr>
    </w:div>
    <w:div w:id="288171933">
      <w:bodyDiv w:val="1"/>
      <w:marLeft w:val="0"/>
      <w:marRight w:val="0"/>
      <w:marTop w:val="0"/>
      <w:marBottom w:val="0"/>
      <w:divBdr>
        <w:top w:val="none" w:sz="0" w:space="0" w:color="auto"/>
        <w:left w:val="none" w:sz="0" w:space="0" w:color="auto"/>
        <w:bottom w:val="none" w:sz="0" w:space="0" w:color="auto"/>
        <w:right w:val="none" w:sz="0" w:space="0" w:color="auto"/>
      </w:divBdr>
    </w:div>
    <w:div w:id="307322942">
      <w:bodyDiv w:val="1"/>
      <w:marLeft w:val="0"/>
      <w:marRight w:val="0"/>
      <w:marTop w:val="0"/>
      <w:marBottom w:val="0"/>
      <w:divBdr>
        <w:top w:val="none" w:sz="0" w:space="0" w:color="auto"/>
        <w:left w:val="none" w:sz="0" w:space="0" w:color="auto"/>
        <w:bottom w:val="none" w:sz="0" w:space="0" w:color="auto"/>
        <w:right w:val="none" w:sz="0" w:space="0" w:color="auto"/>
      </w:divBdr>
      <w:divsChild>
        <w:div w:id="407581330">
          <w:marLeft w:val="150"/>
          <w:marRight w:val="150"/>
          <w:marTop w:val="0"/>
          <w:marBottom w:val="0"/>
          <w:divBdr>
            <w:top w:val="none" w:sz="0" w:space="0" w:color="auto"/>
            <w:left w:val="none" w:sz="0" w:space="0" w:color="auto"/>
            <w:bottom w:val="none" w:sz="0" w:space="0" w:color="auto"/>
            <w:right w:val="none" w:sz="0" w:space="0" w:color="auto"/>
          </w:divBdr>
        </w:div>
      </w:divsChild>
    </w:div>
    <w:div w:id="315113500">
      <w:bodyDiv w:val="1"/>
      <w:marLeft w:val="0"/>
      <w:marRight w:val="0"/>
      <w:marTop w:val="0"/>
      <w:marBottom w:val="0"/>
      <w:divBdr>
        <w:top w:val="none" w:sz="0" w:space="0" w:color="auto"/>
        <w:left w:val="none" w:sz="0" w:space="0" w:color="auto"/>
        <w:bottom w:val="none" w:sz="0" w:space="0" w:color="auto"/>
        <w:right w:val="none" w:sz="0" w:space="0" w:color="auto"/>
      </w:divBdr>
    </w:div>
    <w:div w:id="496766866">
      <w:bodyDiv w:val="1"/>
      <w:marLeft w:val="0"/>
      <w:marRight w:val="0"/>
      <w:marTop w:val="0"/>
      <w:marBottom w:val="0"/>
      <w:divBdr>
        <w:top w:val="none" w:sz="0" w:space="0" w:color="auto"/>
        <w:left w:val="none" w:sz="0" w:space="0" w:color="auto"/>
        <w:bottom w:val="none" w:sz="0" w:space="0" w:color="auto"/>
        <w:right w:val="none" w:sz="0" w:space="0" w:color="auto"/>
      </w:divBdr>
    </w:div>
    <w:div w:id="513033164">
      <w:bodyDiv w:val="1"/>
      <w:marLeft w:val="0"/>
      <w:marRight w:val="0"/>
      <w:marTop w:val="0"/>
      <w:marBottom w:val="0"/>
      <w:divBdr>
        <w:top w:val="none" w:sz="0" w:space="0" w:color="auto"/>
        <w:left w:val="none" w:sz="0" w:space="0" w:color="auto"/>
        <w:bottom w:val="none" w:sz="0" w:space="0" w:color="auto"/>
        <w:right w:val="none" w:sz="0" w:space="0" w:color="auto"/>
      </w:divBdr>
    </w:div>
    <w:div w:id="599532278">
      <w:bodyDiv w:val="1"/>
      <w:marLeft w:val="0"/>
      <w:marRight w:val="0"/>
      <w:marTop w:val="0"/>
      <w:marBottom w:val="0"/>
      <w:divBdr>
        <w:top w:val="none" w:sz="0" w:space="0" w:color="auto"/>
        <w:left w:val="none" w:sz="0" w:space="0" w:color="auto"/>
        <w:bottom w:val="none" w:sz="0" w:space="0" w:color="auto"/>
        <w:right w:val="none" w:sz="0" w:space="0" w:color="auto"/>
      </w:divBdr>
      <w:divsChild>
        <w:div w:id="1201940469">
          <w:marLeft w:val="0"/>
          <w:marRight w:val="0"/>
          <w:marTop w:val="0"/>
          <w:marBottom w:val="300"/>
          <w:divBdr>
            <w:top w:val="none" w:sz="0" w:space="0" w:color="auto"/>
            <w:left w:val="none" w:sz="0" w:space="0" w:color="auto"/>
            <w:bottom w:val="none" w:sz="0" w:space="0" w:color="auto"/>
            <w:right w:val="none" w:sz="0" w:space="0" w:color="auto"/>
          </w:divBdr>
        </w:div>
        <w:div w:id="1858497291">
          <w:marLeft w:val="0"/>
          <w:marRight w:val="0"/>
          <w:marTop w:val="0"/>
          <w:marBottom w:val="300"/>
          <w:divBdr>
            <w:top w:val="none" w:sz="0" w:space="0" w:color="auto"/>
            <w:left w:val="none" w:sz="0" w:space="0" w:color="auto"/>
            <w:bottom w:val="none" w:sz="0" w:space="0" w:color="auto"/>
            <w:right w:val="none" w:sz="0" w:space="0" w:color="auto"/>
          </w:divBdr>
        </w:div>
        <w:div w:id="958754939">
          <w:marLeft w:val="0"/>
          <w:marRight w:val="0"/>
          <w:marTop w:val="0"/>
          <w:marBottom w:val="300"/>
          <w:divBdr>
            <w:top w:val="none" w:sz="0" w:space="0" w:color="auto"/>
            <w:left w:val="none" w:sz="0" w:space="0" w:color="auto"/>
            <w:bottom w:val="none" w:sz="0" w:space="0" w:color="auto"/>
            <w:right w:val="none" w:sz="0" w:space="0" w:color="auto"/>
          </w:divBdr>
        </w:div>
        <w:div w:id="1386248908">
          <w:marLeft w:val="0"/>
          <w:marRight w:val="0"/>
          <w:marTop w:val="0"/>
          <w:marBottom w:val="300"/>
          <w:divBdr>
            <w:top w:val="none" w:sz="0" w:space="0" w:color="auto"/>
            <w:left w:val="none" w:sz="0" w:space="0" w:color="auto"/>
            <w:bottom w:val="none" w:sz="0" w:space="0" w:color="auto"/>
            <w:right w:val="none" w:sz="0" w:space="0" w:color="auto"/>
          </w:divBdr>
        </w:div>
      </w:divsChild>
    </w:div>
    <w:div w:id="610865719">
      <w:bodyDiv w:val="1"/>
      <w:marLeft w:val="0"/>
      <w:marRight w:val="0"/>
      <w:marTop w:val="0"/>
      <w:marBottom w:val="0"/>
      <w:divBdr>
        <w:top w:val="none" w:sz="0" w:space="0" w:color="auto"/>
        <w:left w:val="none" w:sz="0" w:space="0" w:color="auto"/>
        <w:bottom w:val="none" w:sz="0" w:space="0" w:color="auto"/>
        <w:right w:val="none" w:sz="0" w:space="0" w:color="auto"/>
      </w:divBdr>
    </w:div>
    <w:div w:id="766466470">
      <w:bodyDiv w:val="1"/>
      <w:marLeft w:val="0"/>
      <w:marRight w:val="0"/>
      <w:marTop w:val="0"/>
      <w:marBottom w:val="0"/>
      <w:divBdr>
        <w:top w:val="none" w:sz="0" w:space="0" w:color="auto"/>
        <w:left w:val="none" w:sz="0" w:space="0" w:color="auto"/>
        <w:bottom w:val="none" w:sz="0" w:space="0" w:color="auto"/>
        <w:right w:val="none" w:sz="0" w:space="0" w:color="auto"/>
      </w:divBdr>
    </w:div>
    <w:div w:id="802769255">
      <w:bodyDiv w:val="1"/>
      <w:marLeft w:val="0"/>
      <w:marRight w:val="0"/>
      <w:marTop w:val="0"/>
      <w:marBottom w:val="0"/>
      <w:divBdr>
        <w:top w:val="none" w:sz="0" w:space="0" w:color="auto"/>
        <w:left w:val="none" w:sz="0" w:space="0" w:color="auto"/>
        <w:bottom w:val="none" w:sz="0" w:space="0" w:color="auto"/>
        <w:right w:val="none" w:sz="0" w:space="0" w:color="auto"/>
      </w:divBdr>
      <w:divsChild>
        <w:div w:id="617491016">
          <w:marLeft w:val="150"/>
          <w:marRight w:val="150"/>
          <w:marTop w:val="0"/>
          <w:marBottom w:val="0"/>
          <w:divBdr>
            <w:top w:val="none" w:sz="0" w:space="0" w:color="auto"/>
            <w:left w:val="none" w:sz="0" w:space="0" w:color="auto"/>
            <w:bottom w:val="none" w:sz="0" w:space="0" w:color="auto"/>
            <w:right w:val="none" w:sz="0" w:space="0" w:color="auto"/>
          </w:divBdr>
        </w:div>
        <w:div w:id="658269316">
          <w:marLeft w:val="150"/>
          <w:marRight w:val="150"/>
          <w:marTop w:val="0"/>
          <w:marBottom w:val="0"/>
          <w:divBdr>
            <w:top w:val="none" w:sz="0" w:space="0" w:color="auto"/>
            <w:left w:val="none" w:sz="0" w:space="0" w:color="auto"/>
            <w:bottom w:val="none" w:sz="0" w:space="0" w:color="auto"/>
            <w:right w:val="none" w:sz="0" w:space="0" w:color="auto"/>
          </w:divBdr>
        </w:div>
        <w:div w:id="1042558498">
          <w:marLeft w:val="0"/>
          <w:marRight w:val="0"/>
          <w:marTop w:val="0"/>
          <w:marBottom w:val="0"/>
          <w:divBdr>
            <w:top w:val="none" w:sz="0" w:space="0" w:color="auto"/>
            <w:left w:val="none" w:sz="0" w:space="0" w:color="auto"/>
            <w:bottom w:val="none" w:sz="0" w:space="0" w:color="auto"/>
            <w:right w:val="none" w:sz="0" w:space="0" w:color="auto"/>
          </w:divBdr>
        </w:div>
        <w:div w:id="511530758">
          <w:marLeft w:val="0"/>
          <w:marRight w:val="0"/>
          <w:marTop w:val="0"/>
          <w:marBottom w:val="600"/>
          <w:divBdr>
            <w:top w:val="none" w:sz="0" w:space="0" w:color="auto"/>
            <w:left w:val="none" w:sz="0" w:space="0" w:color="auto"/>
            <w:bottom w:val="none" w:sz="0" w:space="0" w:color="auto"/>
            <w:right w:val="none" w:sz="0" w:space="0" w:color="auto"/>
          </w:divBdr>
        </w:div>
      </w:divsChild>
    </w:div>
    <w:div w:id="874583583">
      <w:bodyDiv w:val="1"/>
      <w:marLeft w:val="0"/>
      <w:marRight w:val="0"/>
      <w:marTop w:val="0"/>
      <w:marBottom w:val="0"/>
      <w:divBdr>
        <w:top w:val="none" w:sz="0" w:space="0" w:color="auto"/>
        <w:left w:val="none" w:sz="0" w:space="0" w:color="auto"/>
        <w:bottom w:val="none" w:sz="0" w:space="0" w:color="auto"/>
        <w:right w:val="none" w:sz="0" w:space="0" w:color="auto"/>
      </w:divBdr>
    </w:div>
    <w:div w:id="914972769">
      <w:bodyDiv w:val="1"/>
      <w:marLeft w:val="0"/>
      <w:marRight w:val="0"/>
      <w:marTop w:val="0"/>
      <w:marBottom w:val="0"/>
      <w:divBdr>
        <w:top w:val="none" w:sz="0" w:space="0" w:color="auto"/>
        <w:left w:val="none" w:sz="0" w:space="0" w:color="auto"/>
        <w:bottom w:val="none" w:sz="0" w:space="0" w:color="auto"/>
        <w:right w:val="none" w:sz="0" w:space="0" w:color="auto"/>
      </w:divBdr>
    </w:div>
    <w:div w:id="981155290">
      <w:bodyDiv w:val="1"/>
      <w:marLeft w:val="0"/>
      <w:marRight w:val="0"/>
      <w:marTop w:val="0"/>
      <w:marBottom w:val="0"/>
      <w:divBdr>
        <w:top w:val="none" w:sz="0" w:space="0" w:color="auto"/>
        <w:left w:val="none" w:sz="0" w:space="0" w:color="auto"/>
        <w:bottom w:val="none" w:sz="0" w:space="0" w:color="auto"/>
        <w:right w:val="none" w:sz="0" w:space="0" w:color="auto"/>
      </w:divBdr>
    </w:div>
    <w:div w:id="997658677">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422145688">
          <w:marLeft w:val="0"/>
          <w:marRight w:val="0"/>
          <w:marTop w:val="0"/>
          <w:marBottom w:val="0"/>
          <w:divBdr>
            <w:top w:val="none" w:sz="0" w:space="0" w:color="auto"/>
            <w:left w:val="none" w:sz="0" w:space="0" w:color="auto"/>
            <w:bottom w:val="none" w:sz="0" w:space="0" w:color="auto"/>
            <w:right w:val="none" w:sz="0" w:space="0" w:color="auto"/>
          </w:divBdr>
        </w:div>
      </w:divsChild>
    </w:div>
    <w:div w:id="1159469349">
      <w:bodyDiv w:val="1"/>
      <w:marLeft w:val="0"/>
      <w:marRight w:val="0"/>
      <w:marTop w:val="0"/>
      <w:marBottom w:val="0"/>
      <w:divBdr>
        <w:top w:val="none" w:sz="0" w:space="0" w:color="auto"/>
        <w:left w:val="none" w:sz="0" w:space="0" w:color="auto"/>
        <w:bottom w:val="none" w:sz="0" w:space="0" w:color="auto"/>
        <w:right w:val="none" w:sz="0" w:space="0" w:color="auto"/>
      </w:divBdr>
    </w:div>
    <w:div w:id="1228613654">
      <w:bodyDiv w:val="1"/>
      <w:marLeft w:val="0"/>
      <w:marRight w:val="0"/>
      <w:marTop w:val="0"/>
      <w:marBottom w:val="0"/>
      <w:divBdr>
        <w:top w:val="none" w:sz="0" w:space="0" w:color="auto"/>
        <w:left w:val="none" w:sz="0" w:space="0" w:color="auto"/>
        <w:bottom w:val="none" w:sz="0" w:space="0" w:color="auto"/>
        <w:right w:val="none" w:sz="0" w:space="0" w:color="auto"/>
      </w:divBdr>
    </w:div>
    <w:div w:id="1263565129">
      <w:bodyDiv w:val="1"/>
      <w:marLeft w:val="0"/>
      <w:marRight w:val="0"/>
      <w:marTop w:val="0"/>
      <w:marBottom w:val="0"/>
      <w:divBdr>
        <w:top w:val="none" w:sz="0" w:space="0" w:color="auto"/>
        <w:left w:val="none" w:sz="0" w:space="0" w:color="auto"/>
        <w:bottom w:val="none" w:sz="0" w:space="0" w:color="auto"/>
        <w:right w:val="none" w:sz="0" w:space="0" w:color="auto"/>
      </w:divBdr>
    </w:div>
    <w:div w:id="1268463491">
      <w:bodyDiv w:val="1"/>
      <w:marLeft w:val="0"/>
      <w:marRight w:val="0"/>
      <w:marTop w:val="0"/>
      <w:marBottom w:val="0"/>
      <w:divBdr>
        <w:top w:val="none" w:sz="0" w:space="0" w:color="auto"/>
        <w:left w:val="none" w:sz="0" w:space="0" w:color="auto"/>
        <w:bottom w:val="none" w:sz="0" w:space="0" w:color="auto"/>
        <w:right w:val="none" w:sz="0" w:space="0" w:color="auto"/>
      </w:divBdr>
    </w:div>
    <w:div w:id="1407220026">
      <w:bodyDiv w:val="1"/>
      <w:marLeft w:val="0"/>
      <w:marRight w:val="0"/>
      <w:marTop w:val="0"/>
      <w:marBottom w:val="0"/>
      <w:divBdr>
        <w:top w:val="none" w:sz="0" w:space="0" w:color="auto"/>
        <w:left w:val="none" w:sz="0" w:space="0" w:color="auto"/>
        <w:bottom w:val="none" w:sz="0" w:space="0" w:color="auto"/>
        <w:right w:val="none" w:sz="0" w:space="0" w:color="auto"/>
      </w:divBdr>
      <w:divsChild>
        <w:div w:id="799419837">
          <w:marLeft w:val="150"/>
          <w:marRight w:val="150"/>
          <w:marTop w:val="0"/>
          <w:marBottom w:val="0"/>
          <w:divBdr>
            <w:top w:val="none" w:sz="0" w:space="0" w:color="auto"/>
            <w:left w:val="none" w:sz="0" w:space="0" w:color="auto"/>
            <w:bottom w:val="none" w:sz="0" w:space="0" w:color="auto"/>
            <w:right w:val="none" w:sz="0" w:space="0" w:color="auto"/>
          </w:divBdr>
        </w:div>
        <w:div w:id="1315059836">
          <w:marLeft w:val="0"/>
          <w:marRight w:val="0"/>
          <w:marTop w:val="0"/>
          <w:marBottom w:val="150"/>
          <w:divBdr>
            <w:top w:val="none" w:sz="0" w:space="0" w:color="auto"/>
            <w:left w:val="none" w:sz="0" w:space="0" w:color="auto"/>
            <w:bottom w:val="none" w:sz="0" w:space="0" w:color="auto"/>
            <w:right w:val="none" w:sz="0" w:space="0" w:color="auto"/>
          </w:divBdr>
        </w:div>
        <w:div w:id="335885097">
          <w:marLeft w:val="150"/>
          <w:marRight w:val="150"/>
          <w:marTop w:val="0"/>
          <w:marBottom w:val="0"/>
          <w:divBdr>
            <w:top w:val="none" w:sz="0" w:space="0" w:color="auto"/>
            <w:left w:val="none" w:sz="0" w:space="0" w:color="auto"/>
            <w:bottom w:val="none" w:sz="0" w:space="0" w:color="auto"/>
            <w:right w:val="none" w:sz="0" w:space="0" w:color="auto"/>
          </w:divBdr>
        </w:div>
      </w:divsChild>
    </w:div>
    <w:div w:id="1523668118">
      <w:bodyDiv w:val="1"/>
      <w:marLeft w:val="0"/>
      <w:marRight w:val="0"/>
      <w:marTop w:val="0"/>
      <w:marBottom w:val="0"/>
      <w:divBdr>
        <w:top w:val="none" w:sz="0" w:space="0" w:color="auto"/>
        <w:left w:val="none" w:sz="0" w:space="0" w:color="auto"/>
        <w:bottom w:val="none" w:sz="0" w:space="0" w:color="auto"/>
        <w:right w:val="none" w:sz="0" w:space="0" w:color="auto"/>
      </w:divBdr>
    </w:div>
    <w:div w:id="1606428352">
      <w:bodyDiv w:val="1"/>
      <w:marLeft w:val="0"/>
      <w:marRight w:val="0"/>
      <w:marTop w:val="0"/>
      <w:marBottom w:val="0"/>
      <w:divBdr>
        <w:top w:val="none" w:sz="0" w:space="0" w:color="auto"/>
        <w:left w:val="none" w:sz="0" w:space="0" w:color="auto"/>
        <w:bottom w:val="none" w:sz="0" w:space="0" w:color="auto"/>
        <w:right w:val="none" w:sz="0" w:space="0" w:color="auto"/>
      </w:divBdr>
    </w:div>
    <w:div w:id="1625430777">
      <w:bodyDiv w:val="1"/>
      <w:marLeft w:val="0"/>
      <w:marRight w:val="0"/>
      <w:marTop w:val="0"/>
      <w:marBottom w:val="0"/>
      <w:divBdr>
        <w:top w:val="none" w:sz="0" w:space="0" w:color="auto"/>
        <w:left w:val="none" w:sz="0" w:space="0" w:color="auto"/>
        <w:bottom w:val="none" w:sz="0" w:space="0" w:color="auto"/>
        <w:right w:val="none" w:sz="0" w:space="0" w:color="auto"/>
      </w:divBdr>
    </w:div>
    <w:div w:id="1635329451">
      <w:bodyDiv w:val="1"/>
      <w:marLeft w:val="0"/>
      <w:marRight w:val="0"/>
      <w:marTop w:val="0"/>
      <w:marBottom w:val="0"/>
      <w:divBdr>
        <w:top w:val="none" w:sz="0" w:space="0" w:color="auto"/>
        <w:left w:val="none" w:sz="0" w:space="0" w:color="auto"/>
        <w:bottom w:val="none" w:sz="0" w:space="0" w:color="auto"/>
        <w:right w:val="none" w:sz="0" w:space="0" w:color="auto"/>
      </w:divBdr>
    </w:div>
    <w:div w:id="1653408349">
      <w:bodyDiv w:val="1"/>
      <w:marLeft w:val="0"/>
      <w:marRight w:val="0"/>
      <w:marTop w:val="0"/>
      <w:marBottom w:val="0"/>
      <w:divBdr>
        <w:top w:val="none" w:sz="0" w:space="0" w:color="auto"/>
        <w:left w:val="none" w:sz="0" w:space="0" w:color="auto"/>
        <w:bottom w:val="none" w:sz="0" w:space="0" w:color="auto"/>
        <w:right w:val="none" w:sz="0" w:space="0" w:color="auto"/>
      </w:divBdr>
    </w:div>
    <w:div w:id="1719091797">
      <w:bodyDiv w:val="1"/>
      <w:marLeft w:val="0"/>
      <w:marRight w:val="0"/>
      <w:marTop w:val="0"/>
      <w:marBottom w:val="0"/>
      <w:divBdr>
        <w:top w:val="none" w:sz="0" w:space="0" w:color="auto"/>
        <w:left w:val="none" w:sz="0" w:space="0" w:color="auto"/>
        <w:bottom w:val="none" w:sz="0" w:space="0" w:color="auto"/>
        <w:right w:val="none" w:sz="0" w:space="0" w:color="auto"/>
      </w:divBdr>
    </w:div>
    <w:div w:id="1788814380">
      <w:bodyDiv w:val="1"/>
      <w:marLeft w:val="0"/>
      <w:marRight w:val="0"/>
      <w:marTop w:val="0"/>
      <w:marBottom w:val="0"/>
      <w:divBdr>
        <w:top w:val="none" w:sz="0" w:space="0" w:color="auto"/>
        <w:left w:val="none" w:sz="0" w:space="0" w:color="auto"/>
        <w:bottom w:val="none" w:sz="0" w:space="0" w:color="auto"/>
        <w:right w:val="none" w:sz="0" w:space="0" w:color="auto"/>
      </w:divBdr>
      <w:divsChild>
        <w:div w:id="1332097577">
          <w:marLeft w:val="0"/>
          <w:marRight w:val="0"/>
          <w:marTop w:val="0"/>
          <w:marBottom w:val="0"/>
          <w:divBdr>
            <w:top w:val="none" w:sz="0" w:space="0" w:color="auto"/>
            <w:left w:val="none" w:sz="0" w:space="0" w:color="auto"/>
            <w:bottom w:val="none" w:sz="0" w:space="0" w:color="auto"/>
            <w:right w:val="none" w:sz="0" w:space="0" w:color="auto"/>
          </w:divBdr>
        </w:div>
      </w:divsChild>
    </w:div>
    <w:div w:id="1857303125">
      <w:bodyDiv w:val="1"/>
      <w:marLeft w:val="0"/>
      <w:marRight w:val="0"/>
      <w:marTop w:val="0"/>
      <w:marBottom w:val="0"/>
      <w:divBdr>
        <w:top w:val="none" w:sz="0" w:space="0" w:color="auto"/>
        <w:left w:val="none" w:sz="0" w:space="0" w:color="auto"/>
        <w:bottom w:val="none" w:sz="0" w:space="0" w:color="auto"/>
        <w:right w:val="none" w:sz="0" w:space="0" w:color="auto"/>
      </w:divBdr>
    </w:div>
    <w:div w:id="1896702398">
      <w:bodyDiv w:val="1"/>
      <w:marLeft w:val="0"/>
      <w:marRight w:val="0"/>
      <w:marTop w:val="0"/>
      <w:marBottom w:val="0"/>
      <w:divBdr>
        <w:top w:val="none" w:sz="0" w:space="0" w:color="auto"/>
        <w:left w:val="none" w:sz="0" w:space="0" w:color="auto"/>
        <w:bottom w:val="none" w:sz="0" w:space="0" w:color="auto"/>
        <w:right w:val="none" w:sz="0" w:space="0" w:color="auto"/>
      </w:divBdr>
    </w:div>
    <w:div w:id="1982807082">
      <w:bodyDiv w:val="1"/>
      <w:marLeft w:val="0"/>
      <w:marRight w:val="0"/>
      <w:marTop w:val="0"/>
      <w:marBottom w:val="0"/>
      <w:divBdr>
        <w:top w:val="none" w:sz="0" w:space="0" w:color="auto"/>
        <w:left w:val="none" w:sz="0" w:space="0" w:color="auto"/>
        <w:bottom w:val="none" w:sz="0" w:space="0" w:color="auto"/>
        <w:right w:val="none" w:sz="0" w:space="0" w:color="auto"/>
      </w:divBdr>
    </w:div>
    <w:div w:id="20475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3002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Магауина Жадра Камзаевна</dc:creator>
  <cp:keywords/>
  <dc:description/>
  <cp:lastModifiedBy>Черемисина Наталья Викторовна</cp:lastModifiedBy>
  <cp:revision>3</cp:revision>
  <dcterms:created xsi:type="dcterms:W3CDTF">2026-01-22T10:55:00Z</dcterms:created>
  <dcterms:modified xsi:type="dcterms:W3CDTF">2026-01-22T10:56:00Z</dcterms:modified>
</cp:coreProperties>
</file>