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731" w:rsidRPr="00ED4956" w:rsidRDefault="00907731" w:rsidP="00907731">
      <w:pPr>
        <w:spacing w:after="0" w:line="240" w:lineRule="auto"/>
        <w:jc w:val="both"/>
        <w:rPr>
          <w:rFonts w:ascii="Arial" w:hAnsi="Arial" w:cs="Arial"/>
          <w:b/>
          <w:sz w:val="24"/>
          <w:szCs w:val="24"/>
          <w:u w:val="single"/>
          <w:shd w:val="clear" w:color="auto" w:fill="FFFFFF"/>
          <w:lang w:val="kk-KZ"/>
        </w:rPr>
      </w:pPr>
      <w:r>
        <w:rPr>
          <w:rFonts w:ascii="Arial" w:hAnsi="Arial" w:cs="Arial"/>
          <w:b/>
          <w:color w:val="000000"/>
          <w:sz w:val="24"/>
          <w:szCs w:val="24"/>
          <w:u w:val="single"/>
          <w:lang w:val="kk-KZ"/>
        </w:rPr>
        <w:t>Ж</w:t>
      </w:r>
      <w:r w:rsidRPr="00ED4956">
        <w:rPr>
          <w:rFonts w:ascii="Arial" w:hAnsi="Arial" w:cs="Arial"/>
          <w:b/>
          <w:color w:val="000000"/>
          <w:sz w:val="24"/>
          <w:szCs w:val="24"/>
          <w:u w:val="single"/>
          <w:lang w:val="kk-KZ"/>
        </w:rPr>
        <w:t xml:space="preserve">еке (пәтерлік) және жалпыүйлік </w:t>
      </w:r>
      <w:r>
        <w:rPr>
          <w:rFonts w:ascii="Arial" w:hAnsi="Arial" w:cs="Arial"/>
          <w:b/>
          <w:color w:val="000000"/>
          <w:sz w:val="24"/>
          <w:szCs w:val="24"/>
          <w:u w:val="single"/>
          <w:lang w:val="kk-KZ"/>
        </w:rPr>
        <w:t>ЖЭЕЕ</w:t>
      </w:r>
      <w:r w:rsidRPr="00ED4956">
        <w:rPr>
          <w:rFonts w:ascii="Arial" w:hAnsi="Arial" w:cs="Arial"/>
          <w:b/>
          <w:color w:val="000000"/>
          <w:sz w:val="24"/>
          <w:szCs w:val="24"/>
          <w:u w:val="single"/>
          <w:lang w:val="kk-KZ"/>
        </w:rPr>
        <w:t xml:space="preserve"> болған кезде жылыту және ыстық сумен </w:t>
      </w:r>
      <w:r>
        <w:rPr>
          <w:rFonts w:ascii="Arial" w:hAnsi="Arial" w:cs="Arial"/>
          <w:b/>
          <w:color w:val="000000"/>
          <w:sz w:val="24"/>
          <w:szCs w:val="24"/>
          <w:u w:val="single"/>
          <w:lang w:val="kk-KZ"/>
        </w:rPr>
        <w:t>қамту</w:t>
      </w:r>
      <w:r w:rsidRPr="00ED4956">
        <w:rPr>
          <w:rFonts w:ascii="Arial" w:hAnsi="Arial" w:cs="Arial"/>
          <w:b/>
          <w:color w:val="000000"/>
          <w:sz w:val="24"/>
          <w:szCs w:val="24"/>
          <w:u w:val="single"/>
          <w:lang w:val="kk-KZ"/>
        </w:rPr>
        <w:t xml:space="preserve"> қажеттіліктеріне жіберілген жылу энергиясы үшін төлемақы</w:t>
      </w:r>
      <w:r>
        <w:rPr>
          <w:rFonts w:ascii="Arial" w:hAnsi="Arial" w:cs="Arial"/>
          <w:b/>
          <w:color w:val="000000"/>
          <w:sz w:val="24"/>
          <w:szCs w:val="24"/>
          <w:u w:val="single"/>
          <w:lang w:val="kk-KZ"/>
        </w:rPr>
        <w:t xml:space="preserve"> мөлшерін есептеу механизмі</w:t>
      </w:r>
    </w:p>
    <w:p w:rsidR="00907731" w:rsidRPr="00ED4956" w:rsidRDefault="00907731" w:rsidP="00907731">
      <w:pPr>
        <w:pStyle w:val="2"/>
        <w:shd w:val="clear" w:color="auto" w:fill="FFFFFF"/>
        <w:spacing w:before="0" w:beforeAutospacing="0" w:after="0" w:afterAutospacing="0"/>
        <w:jc w:val="both"/>
        <w:textAlignment w:val="baseline"/>
        <w:rPr>
          <w:rFonts w:ascii="Arial" w:hAnsi="Arial" w:cs="Arial"/>
          <w:bCs w:val="0"/>
          <w:spacing w:val="-3"/>
          <w:sz w:val="24"/>
          <w:szCs w:val="24"/>
          <w:u w:val="single"/>
          <w:lang w:val="kk-KZ"/>
        </w:rPr>
      </w:pPr>
    </w:p>
    <w:p w:rsidR="00907731" w:rsidRPr="008D5435" w:rsidRDefault="00907731" w:rsidP="008D543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D5435">
        <w:rPr>
          <w:rFonts w:ascii="Times New Roman" w:eastAsia="Times New Roman" w:hAnsi="Times New Roman" w:cs="Times New Roman"/>
          <w:sz w:val="24"/>
          <w:szCs w:val="24"/>
          <w:lang w:eastAsia="ru-RU"/>
        </w:rPr>
        <w:t xml:space="preserve">Жылыту және ыстық сумен қамту мұқтаждарына жіберілген жылу энергиясы үшін төлемақы мөлшерін есептеу тетігі жеке (пәтерлі) және ЖЭЕЕ болған кезде тұрғын және қоғамдық ғимараттарда жылу энергиясын есепке алу әдістемесіне және тұтыну режиміне сәйкес орындалады" (бұдан әрі - Әдістеме) Қазақстан Республикасы Құрылыс және тұрғын үй-коммуналдық шаруашылық істері Агенттігінің 01.12.2023ж. №22 бұйрығымен бекітілген сондай-ақ тарифтерді қалыптастыру қағидаларын бекіту туралы Қазақстан Республикасы Ұлттық экономика министрінің 2019 жылғы 19 қарашадағы №90 бұйрығымен, Тарифті саралау қағидаларының 4-тарауымен, «Тарифті саралау» 2-параграфымен, «Жылу энергиясымен қамту жөніндегі реттеліп көрсетілетін қызметтерге тарифті саралау» 3-бөлімімен (бұдан әрі - бұйрық) қарастырылған.  </w:t>
      </w:r>
    </w:p>
    <w:p w:rsidR="00907731" w:rsidRPr="008D5435" w:rsidRDefault="00907731" w:rsidP="008D543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D5435">
        <w:rPr>
          <w:rFonts w:ascii="Times New Roman" w:eastAsia="Times New Roman" w:hAnsi="Times New Roman" w:cs="Times New Roman"/>
          <w:sz w:val="24"/>
          <w:szCs w:val="24"/>
          <w:lang w:eastAsia="ru-RU"/>
        </w:rPr>
        <w:t xml:space="preserve">Жылыту кезеңінде ЖЭЕЕ көрсеткіштері бойынша айқындалған жылу энергиясының көлемі тұрмыстық тұтынушылар бойынша мынадай тәртіппен бөлінеді: </w:t>
      </w:r>
    </w:p>
    <w:p w:rsidR="00907731" w:rsidRPr="008D5435" w:rsidRDefault="00907731" w:rsidP="008D543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D5435">
        <w:rPr>
          <w:rFonts w:ascii="Times New Roman" w:eastAsia="Times New Roman" w:hAnsi="Times New Roman" w:cs="Times New Roman"/>
          <w:sz w:val="24"/>
          <w:szCs w:val="24"/>
          <w:lang w:eastAsia="ru-RU"/>
        </w:rPr>
        <w:t xml:space="preserve">1. Ыстық сумен қамтуға арналған жылу энергиясының көлемі: </w:t>
      </w:r>
    </w:p>
    <w:p w:rsidR="00907731" w:rsidRPr="008D5435" w:rsidRDefault="00907731" w:rsidP="008D543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D5435">
        <w:rPr>
          <w:rFonts w:ascii="Times New Roman" w:eastAsia="Times New Roman" w:hAnsi="Times New Roman" w:cs="Times New Roman"/>
          <w:sz w:val="24"/>
          <w:szCs w:val="24"/>
          <w:lang w:eastAsia="ru-RU"/>
        </w:rPr>
        <w:t xml:space="preserve">* есепке алу аспаптарының көрсеткіштеріне сәйкес коммерциялық есепке алынған ыстық су шығынын есепке алу аспаптары бар тұтынушыларға; </w:t>
      </w:r>
    </w:p>
    <w:p w:rsidR="00907731" w:rsidRPr="008D5435" w:rsidRDefault="00907731" w:rsidP="008D543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D5435">
        <w:rPr>
          <w:rFonts w:ascii="Times New Roman" w:eastAsia="Times New Roman" w:hAnsi="Times New Roman" w:cs="Times New Roman"/>
          <w:sz w:val="24"/>
          <w:szCs w:val="24"/>
          <w:lang w:eastAsia="ru-RU"/>
        </w:rPr>
        <w:t xml:space="preserve">* коммерциялық есепке алынған ыстық су шығынын есепке алудың жеке аспаптары болмаған жағдайда, бұйрықтың 284-тармағына сәйкес айына 1 адамға 0,179 Гкал мөлшерінде жабық жылумен қамту жүйелері үшін бір адамға шаққанда анықталады; </w:t>
      </w:r>
    </w:p>
    <w:p w:rsidR="00907731" w:rsidRPr="008D5435" w:rsidRDefault="00907731" w:rsidP="008D543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D5435">
        <w:rPr>
          <w:rFonts w:ascii="Times New Roman" w:eastAsia="Times New Roman" w:hAnsi="Times New Roman" w:cs="Times New Roman"/>
          <w:sz w:val="24"/>
          <w:szCs w:val="24"/>
          <w:lang w:eastAsia="ru-RU"/>
        </w:rPr>
        <w:t>2. Жылытуға арналған жылу энергиясының көлемі:</w:t>
      </w:r>
    </w:p>
    <w:p w:rsidR="00907731" w:rsidRPr="008D5435" w:rsidRDefault="00907731" w:rsidP="008D543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D5435">
        <w:rPr>
          <w:rFonts w:ascii="Times New Roman" w:eastAsia="Times New Roman" w:hAnsi="Times New Roman" w:cs="Times New Roman"/>
          <w:sz w:val="24"/>
          <w:szCs w:val="24"/>
          <w:lang w:eastAsia="ru-RU"/>
        </w:rPr>
        <w:t xml:space="preserve">* есептеу аспаптарының көрсеткіштері бойынша жылу энергиясының пәтерлік есептегіштері болған кезде; </w:t>
      </w:r>
    </w:p>
    <w:p w:rsidR="00907731" w:rsidRPr="008D5435" w:rsidRDefault="00907731" w:rsidP="008D543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D5435">
        <w:rPr>
          <w:rFonts w:ascii="Times New Roman" w:eastAsia="Times New Roman" w:hAnsi="Times New Roman" w:cs="Times New Roman"/>
          <w:sz w:val="24"/>
          <w:szCs w:val="24"/>
          <w:lang w:eastAsia="ru-RU"/>
        </w:rPr>
        <w:t>*   пәтерлік жылу есептегіштері болмаған немесе коммерциялық есепке алынған пәтерлік жылу есептегіштерінің көрсеткіштері болмаған кезде 1 м2-ге шаққанда 0,226 Гкал/жыл жылу тұтыну нормасы бойынша есептік жолмен айқындалады. Әдістеменің 13-тарауына сәйкес әрбір пәтердің нақты тұтынылуына сәйкес жеке тұтынушылар арасында ОПУТЭ бөлу есеп айырысу жолымен жүргізіледі. Пәтерлік жылу энергиясын есептеу құралдары болған кезде жалпы тұтыну мөлшері 2 бөлікке бөлінеді: тұрақты және ауыспалы шығындар. Әдістеменің 13.4-тармағына сәйкес тұрақты шығыстардың шамасын тұтынушымен келісім бойынша кондоминиумды басқару органы белгілейді.</w:t>
      </w:r>
    </w:p>
    <w:p w:rsidR="00907731" w:rsidRPr="008D5435" w:rsidRDefault="00907731" w:rsidP="008D543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D5435">
        <w:rPr>
          <w:rFonts w:ascii="Times New Roman" w:eastAsia="Times New Roman" w:hAnsi="Times New Roman" w:cs="Times New Roman"/>
          <w:sz w:val="24"/>
          <w:szCs w:val="24"/>
          <w:lang w:eastAsia="ru-RU"/>
        </w:rPr>
        <w:t>ҚР «Тұрғын үй қатынастары туралы» Заңының 2-бабының 13-тармағына сәйкес, кондоминиум объектісін басқаруға және кондоминиум объектісінің ортақ мүлкін күтіп-ұстауға арналған шығыстар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объектісінің ең аз мүлкін есептеу әдістемесіне сәйкес жиналыс шешімімен белгіленген пәтерлер, тұрғын емес үй-жайлар иелерінің міндетті шығындары кондоминиум объектісін басқаруға және кондоминиум объектісінің ортақ мүлкін ұстауға жұмсалатын шығыстардың мөлшері. Оларға кондоминиум объектісінің ортақ мүлкін күтіп-ұстауға тұтынылған коммуналдық қызметтерге ақы төлеуге арналған шығыстар (үйге ортақ мұқтаждар) жатады.</w:t>
      </w:r>
    </w:p>
    <w:p w:rsidR="008D5435" w:rsidRDefault="008D5435" w:rsidP="0080274F">
      <w:pPr>
        <w:spacing w:after="0" w:line="240" w:lineRule="auto"/>
        <w:jc w:val="both"/>
        <w:rPr>
          <w:rFonts w:ascii="Times New Roman" w:hAnsi="Times New Roman" w:cs="Times New Roman"/>
          <w:b/>
          <w:sz w:val="24"/>
          <w:szCs w:val="24"/>
          <w:u w:val="single"/>
        </w:rPr>
      </w:pPr>
    </w:p>
    <w:p w:rsidR="0080274F" w:rsidRDefault="0080274F" w:rsidP="0080274F">
      <w:pPr>
        <w:spacing w:after="0" w:line="240" w:lineRule="auto"/>
        <w:jc w:val="both"/>
        <w:rPr>
          <w:rFonts w:ascii="Times New Roman" w:hAnsi="Times New Roman" w:cs="Times New Roman"/>
          <w:b/>
          <w:sz w:val="24"/>
          <w:szCs w:val="24"/>
          <w:u w:val="single"/>
        </w:rPr>
      </w:pPr>
      <w:bookmarkStart w:id="0" w:name="_GoBack"/>
      <w:bookmarkEnd w:id="0"/>
      <w:r w:rsidRPr="00A26FB6">
        <w:rPr>
          <w:rFonts w:ascii="Times New Roman" w:hAnsi="Times New Roman" w:cs="Times New Roman"/>
          <w:b/>
          <w:sz w:val="24"/>
          <w:szCs w:val="24"/>
          <w:u w:val="single"/>
        </w:rPr>
        <w:t xml:space="preserve">Механизм расчета размера платы за тепловую энергию, отпущенную на нужды отопления и горячего водоснабжения, при наличии </w:t>
      </w:r>
      <w:r w:rsidRPr="003A7B85">
        <w:rPr>
          <w:rFonts w:ascii="Times New Roman" w:hAnsi="Times New Roman" w:cs="Times New Roman"/>
          <w:b/>
          <w:sz w:val="24"/>
          <w:szCs w:val="24"/>
          <w:u w:val="single"/>
        </w:rPr>
        <w:t xml:space="preserve">индивидуального (квартирного) </w:t>
      </w:r>
      <w:r>
        <w:rPr>
          <w:rFonts w:ascii="Times New Roman" w:hAnsi="Times New Roman" w:cs="Times New Roman"/>
          <w:b/>
          <w:sz w:val="24"/>
          <w:szCs w:val="24"/>
          <w:u w:val="single"/>
        </w:rPr>
        <w:t xml:space="preserve">и </w:t>
      </w:r>
      <w:r w:rsidRPr="00A26FB6">
        <w:rPr>
          <w:rFonts w:ascii="Times New Roman" w:hAnsi="Times New Roman" w:cs="Times New Roman"/>
          <w:b/>
          <w:sz w:val="24"/>
          <w:szCs w:val="24"/>
          <w:u w:val="single"/>
        </w:rPr>
        <w:t>общедомового ПУТЭ</w:t>
      </w:r>
    </w:p>
    <w:p w:rsidR="0080274F" w:rsidRPr="005856F2" w:rsidRDefault="0080274F" w:rsidP="0080274F">
      <w:pPr>
        <w:spacing w:after="0" w:line="240" w:lineRule="auto"/>
        <w:jc w:val="both"/>
        <w:rPr>
          <w:rFonts w:ascii="Times New Roman" w:hAnsi="Times New Roman" w:cs="Times New Roman"/>
          <w:sz w:val="24"/>
          <w:szCs w:val="24"/>
        </w:rPr>
      </w:pPr>
    </w:p>
    <w:p w:rsidR="0080274F" w:rsidRPr="003338DE" w:rsidRDefault="0080274F" w:rsidP="0080274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sz w:val="24"/>
          <w:szCs w:val="24"/>
          <w:lang w:eastAsia="ru-RU"/>
        </w:rPr>
        <w:t xml:space="preserve">Механизм расчета размера платы за тепловую энергию, отпущенную на нужды отопления и горячего водоснабжения, при наличии индивидуального (квартирного) и ОПУТЭ выполняется в соответствии с Методикой учета и режима потребления </w:t>
      </w:r>
      <w:proofErr w:type="spellStart"/>
      <w:r w:rsidRPr="003338DE">
        <w:rPr>
          <w:rFonts w:ascii="Times New Roman" w:eastAsia="Times New Roman" w:hAnsi="Times New Roman" w:cs="Times New Roman"/>
          <w:sz w:val="24"/>
          <w:szCs w:val="24"/>
          <w:lang w:eastAsia="ru-RU"/>
        </w:rPr>
        <w:t>теплоэнергии</w:t>
      </w:r>
      <w:proofErr w:type="spellEnd"/>
      <w:r w:rsidRPr="003338DE">
        <w:rPr>
          <w:rFonts w:ascii="Times New Roman" w:eastAsia="Times New Roman" w:hAnsi="Times New Roman" w:cs="Times New Roman"/>
          <w:sz w:val="24"/>
          <w:szCs w:val="24"/>
          <w:lang w:eastAsia="ru-RU"/>
        </w:rPr>
        <w:t xml:space="preserve"> в жилых и общественных зданиях» (далее Методика), утвержденной Приказом Агентства Республики Казахстан по делам строительства и жилищно-коммунального хозяйства №</w:t>
      </w:r>
      <w:r>
        <w:rPr>
          <w:rFonts w:ascii="Times New Roman" w:eastAsia="Times New Roman" w:hAnsi="Times New Roman" w:cs="Times New Roman"/>
          <w:sz w:val="24"/>
          <w:szCs w:val="24"/>
          <w:lang w:eastAsia="ru-RU"/>
        </w:rPr>
        <w:t>22</w:t>
      </w:r>
      <w:r w:rsidRPr="003338DE">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01.12.2023</w:t>
      </w:r>
      <w:r w:rsidRPr="003338DE">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r w:rsidRPr="003338DE">
        <w:rPr>
          <w:rFonts w:ascii="Times New Roman" w:eastAsia="Times New Roman" w:hAnsi="Times New Roman" w:cs="Times New Roman"/>
          <w:sz w:val="24"/>
          <w:szCs w:val="24"/>
          <w:lang w:eastAsia="ru-RU"/>
        </w:rPr>
        <w:t>, а также Приказом Министра национальной эконом</w:t>
      </w:r>
      <w:r>
        <w:rPr>
          <w:rFonts w:ascii="Times New Roman" w:eastAsia="Times New Roman" w:hAnsi="Times New Roman" w:cs="Times New Roman"/>
          <w:sz w:val="24"/>
          <w:szCs w:val="24"/>
          <w:lang w:eastAsia="ru-RU"/>
        </w:rPr>
        <w:t>ики Республики Казахстан №</w:t>
      </w:r>
      <w:r w:rsidRPr="003338DE">
        <w:rPr>
          <w:rFonts w:ascii="Times New Roman" w:eastAsia="Times New Roman" w:hAnsi="Times New Roman" w:cs="Times New Roman"/>
          <w:sz w:val="24"/>
          <w:szCs w:val="24"/>
          <w:lang w:eastAsia="ru-RU"/>
        </w:rPr>
        <w:t xml:space="preserve">90 от 19 ноября 2019 </w:t>
      </w:r>
      <w:r>
        <w:rPr>
          <w:rFonts w:ascii="Times New Roman" w:eastAsia="Times New Roman" w:hAnsi="Times New Roman" w:cs="Times New Roman"/>
          <w:sz w:val="24"/>
          <w:szCs w:val="24"/>
          <w:lang w:eastAsia="ru-RU"/>
        </w:rPr>
        <w:t>г.</w:t>
      </w:r>
      <w:r w:rsidRPr="003338DE">
        <w:rPr>
          <w:rFonts w:ascii="Times New Roman" w:eastAsia="Times New Roman" w:hAnsi="Times New Roman" w:cs="Times New Roman"/>
          <w:sz w:val="24"/>
          <w:szCs w:val="24"/>
          <w:lang w:eastAsia="ru-RU"/>
        </w:rPr>
        <w:t xml:space="preserve"> Об утверждении Правил формирования тарифов, главой 4 «Правила дифференциации тарифа», параграфом 2 «Дифференциация тарифа», разделом 3 «Дифференциация тарифа на регулируемые услуги по снабжению тепловой энергией» (далее – Приказ).</w:t>
      </w:r>
    </w:p>
    <w:p w:rsidR="0080274F" w:rsidRPr="003A7B85" w:rsidRDefault="0080274F" w:rsidP="0080274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C6FDF">
        <w:rPr>
          <w:rFonts w:ascii="Times New Roman" w:eastAsia="Times New Roman" w:hAnsi="Times New Roman" w:cs="Times New Roman"/>
          <w:sz w:val="24"/>
          <w:szCs w:val="24"/>
          <w:lang w:eastAsia="ru-RU"/>
        </w:rPr>
        <w:lastRenderedPageBreak/>
        <w:t>В отопительный период объем тепловой энергии, определенный по показаниям ОПУТЭ, распределяется по бытовым потребителям в следующем порядке:</w:t>
      </w:r>
    </w:p>
    <w:p w:rsidR="0080274F" w:rsidRPr="003338DE" w:rsidRDefault="0080274F" w:rsidP="0080274F">
      <w:pPr>
        <w:numPr>
          <w:ilvl w:val="0"/>
          <w:numId w:val="3"/>
        </w:numPr>
        <w:shd w:val="clear" w:color="auto" w:fill="FFFFFF"/>
        <w:spacing w:after="0" w:line="240" w:lineRule="auto"/>
        <w:ind w:left="450"/>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sz w:val="24"/>
          <w:szCs w:val="24"/>
          <w:lang w:eastAsia="ru-RU"/>
        </w:rPr>
        <w:t>Объем тепловой энергии на горячее водоснабжение:</w:t>
      </w:r>
    </w:p>
    <w:p w:rsidR="0080274F" w:rsidRPr="003338DE" w:rsidRDefault="0080274F" w:rsidP="0080274F">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sz w:val="24"/>
          <w:szCs w:val="24"/>
          <w:lang w:eastAsia="ru-RU"/>
        </w:rPr>
        <w:t>потребителям, имеющим приборы учета расхода горячей воды, принятые на коммерческий учет, в соответствии с показаниями приборов учета;</w:t>
      </w:r>
    </w:p>
    <w:p w:rsidR="0080274F" w:rsidRPr="00B743AD" w:rsidRDefault="0080274F" w:rsidP="0080274F">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4"/>
          <w:szCs w:val="24"/>
          <w:lang w:eastAsia="ru-RU"/>
        </w:rPr>
      </w:pPr>
      <w:r w:rsidRPr="00B743AD">
        <w:rPr>
          <w:rFonts w:ascii="Times New Roman" w:eastAsia="Times New Roman" w:hAnsi="Times New Roman" w:cs="Times New Roman"/>
          <w:sz w:val="24"/>
          <w:szCs w:val="24"/>
          <w:lang w:eastAsia="ru-RU"/>
        </w:rPr>
        <w:t>при отсутствии индивидуальных приборов учета расхода горячей воды, принятых на коммерческий учет, определяется из расчета на одного человека для закрытых систем теплоснабжения, согласно п.284 Приказа в размере 0,179 Гкал на 1 человека в месяц</w:t>
      </w:r>
      <w:r>
        <w:rPr>
          <w:rFonts w:ascii="Times New Roman" w:eastAsia="Times New Roman" w:hAnsi="Times New Roman" w:cs="Times New Roman"/>
          <w:sz w:val="24"/>
          <w:szCs w:val="24"/>
          <w:lang w:eastAsia="ru-RU"/>
        </w:rPr>
        <w:t>;</w:t>
      </w:r>
      <w:r w:rsidRPr="00B743AD">
        <w:rPr>
          <w:rFonts w:ascii="Times New Roman" w:eastAsia="Times New Roman" w:hAnsi="Times New Roman" w:cs="Times New Roman"/>
          <w:sz w:val="24"/>
          <w:szCs w:val="24"/>
          <w:lang w:eastAsia="ru-RU"/>
        </w:rPr>
        <w:t xml:space="preserve"> </w:t>
      </w:r>
    </w:p>
    <w:p w:rsidR="0080274F" w:rsidRPr="003338DE" w:rsidRDefault="0080274F" w:rsidP="0080274F">
      <w:pPr>
        <w:numPr>
          <w:ilvl w:val="0"/>
          <w:numId w:val="5"/>
        </w:numPr>
        <w:shd w:val="clear" w:color="auto" w:fill="FFFFFF"/>
        <w:spacing w:after="0" w:line="240" w:lineRule="auto"/>
        <w:ind w:left="450"/>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sz w:val="24"/>
          <w:szCs w:val="24"/>
          <w:lang w:eastAsia="ru-RU"/>
        </w:rPr>
        <w:t>Объем тепловой энергии на отопление:</w:t>
      </w:r>
    </w:p>
    <w:p w:rsidR="0080274F" w:rsidRPr="003338DE" w:rsidRDefault="0080274F" w:rsidP="0080274F">
      <w:pPr>
        <w:numPr>
          <w:ilvl w:val="0"/>
          <w:numId w:val="6"/>
        </w:numPr>
        <w:shd w:val="clear" w:color="auto" w:fill="FFFFFF"/>
        <w:spacing w:after="0" w:line="240" w:lineRule="auto"/>
        <w:ind w:left="0"/>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sz w:val="24"/>
          <w:szCs w:val="24"/>
          <w:lang w:eastAsia="ru-RU"/>
        </w:rPr>
        <w:t>при наличии квартирных счетчиков тепло</w:t>
      </w:r>
      <w:r>
        <w:rPr>
          <w:rFonts w:ascii="Times New Roman" w:eastAsia="Times New Roman" w:hAnsi="Times New Roman" w:cs="Times New Roman"/>
          <w:sz w:val="24"/>
          <w:szCs w:val="24"/>
          <w:lang w:eastAsia="ru-RU"/>
        </w:rPr>
        <w:t>вой энергии</w:t>
      </w:r>
      <w:r w:rsidRPr="003338DE">
        <w:rPr>
          <w:rFonts w:ascii="Times New Roman" w:eastAsia="Times New Roman" w:hAnsi="Times New Roman" w:cs="Times New Roman"/>
          <w:sz w:val="24"/>
          <w:szCs w:val="24"/>
          <w:lang w:eastAsia="ru-RU"/>
        </w:rPr>
        <w:t xml:space="preserve"> по показаниям </w:t>
      </w:r>
      <w:r>
        <w:rPr>
          <w:rFonts w:ascii="Times New Roman" w:eastAsia="Times New Roman" w:hAnsi="Times New Roman" w:cs="Times New Roman"/>
          <w:sz w:val="24"/>
          <w:szCs w:val="24"/>
          <w:lang w:eastAsia="ru-RU"/>
        </w:rPr>
        <w:t>приборов учета</w:t>
      </w:r>
      <w:r w:rsidRPr="003338DE">
        <w:rPr>
          <w:rFonts w:ascii="Times New Roman" w:eastAsia="Times New Roman" w:hAnsi="Times New Roman" w:cs="Times New Roman"/>
          <w:sz w:val="24"/>
          <w:szCs w:val="24"/>
          <w:lang w:eastAsia="ru-RU"/>
        </w:rPr>
        <w:t>;</w:t>
      </w:r>
    </w:p>
    <w:p w:rsidR="0080274F" w:rsidRPr="003A7B85" w:rsidRDefault="0080274F" w:rsidP="0080274F">
      <w:pPr>
        <w:numPr>
          <w:ilvl w:val="0"/>
          <w:numId w:val="6"/>
        </w:numPr>
        <w:shd w:val="clear" w:color="auto" w:fill="FFFFFF"/>
        <w:spacing w:after="0" w:line="240" w:lineRule="auto"/>
        <w:ind w:left="0"/>
        <w:jc w:val="both"/>
        <w:textAlignment w:val="baseline"/>
        <w:rPr>
          <w:rFonts w:ascii="Times New Roman" w:eastAsia="Times New Roman" w:hAnsi="Times New Roman" w:cs="Times New Roman"/>
          <w:sz w:val="24"/>
          <w:szCs w:val="24"/>
          <w:lang w:eastAsia="ru-RU"/>
        </w:rPr>
      </w:pPr>
      <w:r w:rsidRPr="003A7B85">
        <w:rPr>
          <w:rFonts w:ascii="Times New Roman" w:eastAsia="Times New Roman" w:hAnsi="Times New Roman" w:cs="Times New Roman"/>
          <w:sz w:val="24"/>
          <w:szCs w:val="24"/>
          <w:lang w:eastAsia="ru-RU"/>
        </w:rPr>
        <w:t>при отсутствии квартирных счетчиков теплоты или отсутствии показаний квартирных счетчиков теплоты, принятых на коммерческий учет, определяется расчетным путем по норме теплопотребления 0,226 Гкал/год на 1 м2.</w:t>
      </w:r>
    </w:p>
    <w:p w:rsidR="00991902" w:rsidRDefault="0080274F" w:rsidP="0080274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8C6FDF">
        <w:rPr>
          <w:rFonts w:ascii="Times New Roman" w:eastAsia="Times New Roman" w:hAnsi="Times New Roman" w:cs="Times New Roman"/>
          <w:sz w:val="24"/>
          <w:szCs w:val="24"/>
          <w:lang w:eastAsia="ru-RU"/>
        </w:rPr>
        <w:t xml:space="preserve">В соответствии с главой 13 Методики распределение ОПУТЭ между индивидуальными потребителями </w:t>
      </w:r>
      <w:r w:rsidR="00991902" w:rsidRPr="008C6FDF">
        <w:rPr>
          <w:rFonts w:ascii="Times New Roman" w:eastAsia="Times New Roman" w:hAnsi="Times New Roman" w:cs="Times New Roman"/>
          <w:sz w:val="24"/>
          <w:szCs w:val="24"/>
          <w:lang w:eastAsia="ru-RU"/>
        </w:rPr>
        <w:t xml:space="preserve">производится </w:t>
      </w:r>
      <w:r w:rsidRPr="008C6FDF">
        <w:rPr>
          <w:rFonts w:ascii="Times New Roman" w:eastAsia="Times New Roman" w:hAnsi="Times New Roman" w:cs="Times New Roman"/>
          <w:sz w:val="24"/>
          <w:szCs w:val="24"/>
          <w:lang w:eastAsia="ru-RU"/>
        </w:rPr>
        <w:t xml:space="preserve">в соответствии с фактическим потреблением каждой квартиры </w:t>
      </w:r>
      <w:r w:rsidR="00991902" w:rsidRPr="00991902">
        <w:rPr>
          <w:rFonts w:ascii="Times New Roman" w:eastAsia="Times New Roman" w:hAnsi="Times New Roman" w:cs="Times New Roman"/>
          <w:sz w:val="24"/>
          <w:szCs w:val="24"/>
          <w:lang w:eastAsia="ru-RU"/>
        </w:rPr>
        <w:t>по показаниям ИПУТЭ и расчетным путем (отсутствует ИПУТЭ, либо ИПУТЭ вышел из строя, либо отсутствуют показания от ИПУТЭ).</w:t>
      </w:r>
      <w:r w:rsidR="00991902">
        <w:rPr>
          <w:rFonts w:ascii="Times New Roman" w:eastAsia="Times New Roman" w:hAnsi="Times New Roman" w:cs="Times New Roman"/>
          <w:sz w:val="24"/>
          <w:szCs w:val="24"/>
          <w:lang w:eastAsia="ru-RU"/>
        </w:rPr>
        <w:t xml:space="preserve"> </w:t>
      </w:r>
    </w:p>
    <w:p w:rsidR="0080274F" w:rsidRPr="003338DE" w:rsidRDefault="0080274F" w:rsidP="0080274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sz w:val="24"/>
          <w:szCs w:val="24"/>
          <w:lang w:eastAsia="ru-RU"/>
        </w:rPr>
        <w:t>Согласно п.п.13 ст.2 Закона РК «О жилищных отношениях», расходы на управление объектом кондоминиума и содержание общего имущества объекта кондоминиума - обязательные затраты собственников квартир, нежилых помещений,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 К ним относятся и расходы на оплату коммунальных услуг, потребленных на содержание общего имущества объекта кондоминиума (общедомовые нужды).</w:t>
      </w:r>
    </w:p>
    <w:p w:rsidR="0008194A" w:rsidRPr="0080274F" w:rsidRDefault="0008194A" w:rsidP="0080274F"/>
    <w:sectPr w:rsidR="0008194A" w:rsidRPr="0080274F" w:rsidSect="006F4C3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2AE"/>
    <w:multiLevelType w:val="multilevel"/>
    <w:tmpl w:val="90C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90888"/>
    <w:multiLevelType w:val="multilevel"/>
    <w:tmpl w:val="1A801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92356B"/>
    <w:multiLevelType w:val="multilevel"/>
    <w:tmpl w:val="0BB43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515B7"/>
    <w:multiLevelType w:val="multilevel"/>
    <w:tmpl w:val="83B2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F21CD"/>
    <w:multiLevelType w:val="multilevel"/>
    <w:tmpl w:val="D8D4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54BCB"/>
    <w:multiLevelType w:val="multilevel"/>
    <w:tmpl w:val="E7A0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71AC7"/>
    <w:multiLevelType w:val="multilevel"/>
    <w:tmpl w:val="ED9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50AD4"/>
    <w:multiLevelType w:val="multilevel"/>
    <w:tmpl w:val="4B8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D38C0"/>
    <w:multiLevelType w:val="multilevel"/>
    <w:tmpl w:val="E030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F3B4B"/>
    <w:multiLevelType w:val="multilevel"/>
    <w:tmpl w:val="D888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A44E4"/>
    <w:multiLevelType w:val="multilevel"/>
    <w:tmpl w:val="6142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952D5"/>
    <w:multiLevelType w:val="multilevel"/>
    <w:tmpl w:val="E326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732E7"/>
    <w:multiLevelType w:val="multilevel"/>
    <w:tmpl w:val="122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A74A2"/>
    <w:multiLevelType w:val="multilevel"/>
    <w:tmpl w:val="94DE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64C46"/>
    <w:multiLevelType w:val="multilevel"/>
    <w:tmpl w:val="E268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73693"/>
    <w:multiLevelType w:val="multilevel"/>
    <w:tmpl w:val="CE4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65C87"/>
    <w:multiLevelType w:val="multilevel"/>
    <w:tmpl w:val="C778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5863A0"/>
    <w:multiLevelType w:val="multilevel"/>
    <w:tmpl w:val="76FC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FB5C06"/>
    <w:multiLevelType w:val="multilevel"/>
    <w:tmpl w:val="1EE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B3631"/>
    <w:multiLevelType w:val="multilevel"/>
    <w:tmpl w:val="85FC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842BB"/>
    <w:multiLevelType w:val="multilevel"/>
    <w:tmpl w:val="66D0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B6940"/>
    <w:multiLevelType w:val="multilevel"/>
    <w:tmpl w:val="FC7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33F97"/>
    <w:multiLevelType w:val="multilevel"/>
    <w:tmpl w:val="6CBE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E222B"/>
    <w:multiLevelType w:val="multilevel"/>
    <w:tmpl w:val="0044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67B3B"/>
    <w:multiLevelType w:val="multilevel"/>
    <w:tmpl w:val="AD14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1C3C61"/>
    <w:multiLevelType w:val="multilevel"/>
    <w:tmpl w:val="2BB8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5"/>
  </w:num>
  <w:num w:numId="4">
    <w:abstractNumId w:val="12"/>
  </w:num>
  <w:num w:numId="5">
    <w:abstractNumId w:val="2"/>
  </w:num>
  <w:num w:numId="6">
    <w:abstractNumId w:val="20"/>
  </w:num>
  <w:num w:numId="7">
    <w:abstractNumId w:val="1"/>
  </w:num>
  <w:num w:numId="8">
    <w:abstractNumId w:val="10"/>
  </w:num>
  <w:num w:numId="9">
    <w:abstractNumId w:val="11"/>
  </w:num>
  <w:num w:numId="10">
    <w:abstractNumId w:val="8"/>
  </w:num>
  <w:num w:numId="11">
    <w:abstractNumId w:val="23"/>
  </w:num>
  <w:num w:numId="12">
    <w:abstractNumId w:val="24"/>
  </w:num>
  <w:num w:numId="13">
    <w:abstractNumId w:val="13"/>
  </w:num>
  <w:num w:numId="14">
    <w:abstractNumId w:val="21"/>
  </w:num>
  <w:num w:numId="15">
    <w:abstractNumId w:val="7"/>
  </w:num>
  <w:num w:numId="16">
    <w:abstractNumId w:val="19"/>
  </w:num>
  <w:num w:numId="17">
    <w:abstractNumId w:val="14"/>
  </w:num>
  <w:num w:numId="18">
    <w:abstractNumId w:val="17"/>
  </w:num>
  <w:num w:numId="19">
    <w:abstractNumId w:val="6"/>
  </w:num>
  <w:num w:numId="20">
    <w:abstractNumId w:val="22"/>
  </w:num>
  <w:num w:numId="21">
    <w:abstractNumId w:val="15"/>
  </w:num>
  <w:num w:numId="22">
    <w:abstractNumId w:val="18"/>
  </w:num>
  <w:num w:numId="23">
    <w:abstractNumId w:val="3"/>
  </w:num>
  <w:num w:numId="24">
    <w:abstractNumId w:val="0"/>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61"/>
    <w:rsid w:val="00025277"/>
    <w:rsid w:val="00027AD1"/>
    <w:rsid w:val="000758F9"/>
    <w:rsid w:val="0008194A"/>
    <w:rsid w:val="001C2461"/>
    <w:rsid w:val="001E4EC4"/>
    <w:rsid w:val="00211B7A"/>
    <w:rsid w:val="002E4638"/>
    <w:rsid w:val="003024FC"/>
    <w:rsid w:val="003338DE"/>
    <w:rsid w:val="003A7B85"/>
    <w:rsid w:val="003E2B32"/>
    <w:rsid w:val="004377B7"/>
    <w:rsid w:val="00482355"/>
    <w:rsid w:val="004F4F10"/>
    <w:rsid w:val="00560823"/>
    <w:rsid w:val="005856F2"/>
    <w:rsid w:val="005A6FDF"/>
    <w:rsid w:val="005D2F95"/>
    <w:rsid w:val="006331F2"/>
    <w:rsid w:val="00647DE4"/>
    <w:rsid w:val="006F4C32"/>
    <w:rsid w:val="0070072B"/>
    <w:rsid w:val="007341F2"/>
    <w:rsid w:val="007667BF"/>
    <w:rsid w:val="00774EF9"/>
    <w:rsid w:val="0080274F"/>
    <w:rsid w:val="00850BE1"/>
    <w:rsid w:val="0086072B"/>
    <w:rsid w:val="00877304"/>
    <w:rsid w:val="008961B9"/>
    <w:rsid w:val="008A6C24"/>
    <w:rsid w:val="008C6FDF"/>
    <w:rsid w:val="008D5435"/>
    <w:rsid w:val="00907731"/>
    <w:rsid w:val="0093471F"/>
    <w:rsid w:val="00991902"/>
    <w:rsid w:val="00995A70"/>
    <w:rsid w:val="00A26FB6"/>
    <w:rsid w:val="00A31DC7"/>
    <w:rsid w:val="00A5559F"/>
    <w:rsid w:val="00A6172A"/>
    <w:rsid w:val="00A97EF9"/>
    <w:rsid w:val="00B16346"/>
    <w:rsid w:val="00B636EB"/>
    <w:rsid w:val="00B63E48"/>
    <w:rsid w:val="00B743AD"/>
    <w:rsid w:val="00BB0901"/>
    <w:rsid w:val="00BB3DB3"/>
    <w:rsid w:val="00C72918"/>
    <w:rsid w:val="00C84F9F"/>
    <w:rsid w:val="00D52CE0"/>
    <w:rsid w:val="00E27786"/>
    <w:rsid w:val="00E80289"/>
    <w:rsid w:val="00EC0B5E"/>
    <w:rsid w:val="00ED2BFC"/>
    <w:rsid w:val="00F54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19C28-A91A-4908-9695-16662902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74F"/>
  </w:style>
  <w:style w:type="paragraph" w:styleId="2">
    <w:name w:val="heading 2"/>
    <w:basedOn w:val="a"/>
    <w:link w:val="20"/>
    <w:uiPriority w:val="9"/>
    <w:qFormat/>
    <w:rsid w:val="00A31D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163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A31D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igger">
    <w:name w:val="trigger"/>
    <w:basedOn w:val="a0"/>
    <w:rsid w:val="001C2461"/>
  </w:style>
  <w:style w:type="paragraph" w:styleId="a3">
    <w:name w:val="Normal (Web)"/>
    <w:basedOn w:val="a"/>
    <w:uiPriority w:val="99"/>
    <w:unhideWhenUsed/>
    <w:rsid w:val="001C2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61"/>
    <w:rPr>
      <w:b/>
      <w:bCs/>
    </w:rPr>
  </w:style>
  <w:style w:type="character" w:styleId="a5">
    <w:name w:val="Hyperlink"/>
    <w:basedOn w:val="a0"/>
    <w:uiPriority w:val="99"/>
    <w:unhideWhenUsed/>
    <w:rsid w:val="001C2461"/>
    <w:rPr>
      <w:color w:val="0563C1" w:themeColor="hyperlink"/>
      <w:u w:val="single"/>
    </w:rPr>
  </w:style>
  <w:style w:type="character" w:customStyle="1" w:styleId="20">
    <w:name w:val="Заголовок 2 Знак"/>
    <w:basedOn w:val="a0"/>
    <w:link w:val="2"/>
    <w:uiPriority w:val="9"/>
    <w:rsid w:val="00A31DC7"/>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A31DC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31DC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31DC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31DC7"/>
    <w:rPr>
      <w:rFonts w:ascii="Arial" w:eastAsia="Times New Roman" w:hAnsi="Arial" w:cs="Arial"/>
      <w:vanish/>
      <w:sz w:val="16"/>
      <w:szCs w:val="16"/>
      <w:lang w:eastAsia="ru-RU"/>
    </w:rPr>
  </w:style>
  <w:style w:type="character" w:customStyle="1" w:styleId="40">
    <w:name w:val="Заголовок 4 Знак"/>
    <w:basedOn w:val="a0"/>
    <w:link w:val="4"/>
    <w:uiPriority w:val="9"/>
    <w:semiHidden/>
    <w:rsid w:val="00A31DC7"/>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B1634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065">
      <w:bodyDiv w:val="1"/>
      <w:marLeft w:val="0"/>
      <w:marRight w:val="0"/>
      <w:marTop w:val="0"/>
      <w:marBottom w:val="0"/>
      <w:divBdr>
        <w:top w:val="none" w:sz="0" w:space="0" w:color="auto"/>
        <w:left w:val="none" w:sz="0" w:space="0" w:color="auto"/>
        <w:bottom w:val="none" w:sz="0" w:space="0" w:color="auto"/>
        <w:right w:val="none" w:sz="0" w:space="0" w:color="auto"/>
      </w:divBdr>
      <w:divsChild>
        <w:div w:id="1639870681">
          <w:marLeft w:val="0"/>
          <w:marRight w:val="0"/>
          <w:marTop w:val="0"/>
          <w:marBottom w:val="225"/>
          <w:divBdr>
            <w:top w:val="single" w:sz="6" w:space="0" w:color="E0E0E0"/>
            <w:left w:val="single" w:sz="6" w:space="0" w:color="E0E0E0"/>
            <w:bottom w:val="single" w:sz="6" w:space="0" w:color="E0E0E0"/>
            <w:right w:val="single" w:sz="6" w:space="0" w:color="E0E0E0"/>
          </w:divBdr>
        </w:div>
        <w:div w:id="1832865038">
          <w:marLeft w:val="0"/>
          <w:marRight w:val="0"/>
          <w:marTop w:val="0"/>
          <w:marBottom w:val="225"/>
          <w:divBdr>
            <w:top w:val="single" w:sz="6" w:space="0" w:color="E0E0E0"/>
            <w:left w:val="single" w:sz="6" w:space="0" w:color="E0E0E0"/>
            <w:bottom w:val="single" w:sz="6" w:space="0" w:color="E0E0E0"/>
            <w:right w:val="single" w:sz="6" w:space="0" w:color="E0E0E0"/>
          </w:divBdr>
        </w:div>
        <w:div w:id="838812180">
          <w:marLeft w:val="0"/>
          <w:marRight w:val="0"/>
          <w:marTop w:val="0"/>
          <w:marBottom w:val="225"/>
          <w:divBdr>
            <w:top w:val="single" w:sz="6" w:space="0" w:color="E0E0E0"/>
            <w:left w:val="single" w:sz="6" w:space="0" w:color="E0E0E0"/>
            <w:bottom w:val="single" w:sz="6" w:space="0" w:color="E0E0E0"/>
            <w:right w:val="single" w:sz="6" w:space="0" w:color="E0E0E0"/>
          </w:divBdr>
        </w:div>
        <w:div w:id="265162830">
          <w:marLeft w:val="0"/>
          <w:marRight w:val="0"/>
          <w:marTop w:val="0"/>
          <w:marBottom w:val="225"/>
          <w:divBdr>
            <w:top w:val="single" w:sz="6" w:space="0" w:color="E0E0E0"/>
            <w:left w:val="single" w:sz="6" w:space="0" w:color="E0E0E0"/>
            <w:bottom w:val="single" w:sz="6" w:space="0" w:color="E0E0E0"/>
            <w:right w:val="single" w:sz="6" w:space="0" w:color="E0E0E0"/>
          </w:divBdr>
        </w:div>
      </w:divsChild>
    </w:div>
    <w:div w:id="96828875">
      <w:bodyDiv w:val="1"/>
      <w:marLeft w:val="0"/>
      <w:marRight w:val="0"/>
      <w:marTop w:val="0"/>
      <w:marBottom w:val="0"/>
      <w:divBdr>
        <w:top w:val="none" w:sz="0" w:space="0" w:color="auto"/>
        <w:left w:val="none" w:sz="0" w:space="0" w:color="auto"/>
        <w:bottom w:val="none" w:sz="0" w:space="0" w:color="auto"/>
        <w:right w:val="none" w:sz="0" w:space="0" w:color="auto"/>
      </w:divBdr>
    </w:div>
    <w:div w:id="145710620">
      <w:bodyDiv w:val="1"/>
      <w:marLeft w:val="0"/>
      <w:marRight w:val="0"/>
      <w:marTop w:val="0"/>
      <w:marBottom w:val="0"/>
      <w:divBdr>
        <w:top w:val="none" w:sz="0" w:space="0" w:color="auto"/>
        <w:left w:val="none" w:sz="0" w:space="0" w:color="auto"/>
        <w:bottom w:val="none" w:sz="0" w:space="0" w:color="auto"/>
        <w:right w:val="none" w:sz="0" w:space="0" w:color="auto"/>
      </w:divBdr>
    </w:div>
    <w:div w:id="153762607">
      <w:bodyDiv w:val="1"/>
      <w:marLeft w:val="0"/>
      <w:marRight w:val="0"/>
      <w:marTop w:val="0"/>
      <w:marBottom w:val="0"/>
      <w:divBdr>
        <w:top w:val="none" w:sz="0" w:space="0" w:color="auto"/>
        <w:left w:val="none" w:sz="0" w:space="0" w:color="auto"/>
        <w:bottom w:val="none" w:sz="0" w:space="0" w:color="auto"/>
        <w:right w:val="none" w:sz="0" w:space="0" w:color="auto"/>
      </w:divBdr>
    </w:div>
    <w:div w:id="171529297">
      <w:bodyDiv w:val="1"/>
      <w:marLeft w:val="0"/>
      <w:marRight w:val="0"/>
      <w:marTop w:val="0"/>
      <w:marBottom w:val="0"/>
      <w:divBdr>
        <w:top w:val="none" w:sz="0" w:space="0" w:color="auto"/>
        <w:left w:val="none" w:sz="0" w:space="0" w:color="auto"/>
        <w:bottom w:val="none" w:sz="0" w:space="0" w:color="auto"/>
        <w:right w:val="none" w:sz="0" w:space="0" w:color="auto"/>
      </w:divBdr>
    </w:div>
    <w:div w:id="203520300">
      <w:bodyDiv w:val="1"/>
      <w:marLeft w:val="0"/>
      <w:marRight w:val="0"/>
      <w:marTop w:val="0"/>
      <w:marBottom w:val="0"/>
      <w:divBdr>
        <w:top w:val="none" w:sz="0" w:space="0" w:color="auto"/>
        <w:left w:val="none" w:sz="0" w:space="0" w:color="auto"/>
        <w:bottom w:val="none" w:sz="0" w:space="0" w:color="auto"/>
        <w:right w:val="none" w:sz="0" w:space="0" w:color="auto"/>
      </w:divBdr>
      <w:divsChild>
        <w:div w:id="1554849958">
          <w:marLeft w:val="0"/>
          <w:marRight w:val="0"/>
          <w:marTop w:val="0"/>
          <w:marBottom w:val="0"/>
          <w:divBdr>
            <w:top w:val="none" w:sz="0" w:space="0" w:color="auto"/>
            <w:left w:val="none" w:sz="0" w:space="0" w:color="auto"/>
            <w:bottom w:val="none" w:sz="0" w:space="0" w:color="auto"/>
            <w:right w:val="none" w:sz="0" w:space="0" w:color="auto"/>
          </w:divBdr>
        </w:div>
      </w:divsChild>
    </w:div>
    <w:div w:id="237831643">
      <w:bodyDiv w:val="1"/>
      <w:marLeft w:val="0"/>
      <w:marRight w:val="0"/>
      <w:marTop w:val="0"/>
      <w:marBottom w:val="0"/>
      <w:divBdr>
        <w:top w:val="none" w:sz="0" w:space="0" w:color="auto"/>
        <w:left w:val="none" w:sz="0" w:space="0" w:color="auto"/>
        <w:bottom w:val="none" w:sz="0" w:space="0" w:color="auto"/>
        <w:right w:val="none" w:sz="0" w:space="0" w:color="auto"/>
      </w:divBdr>
    </w:div>
    <w:div w:id="253394941">
      <w:bodyDiv w:val="1"/>
      <w:marLeft w:val="0"/>
      <w:marRight w:val="0"/>
      <w:marTop w:val="0"/>
      <w:marBottom w:val="0"/>
      <w:divBdr>
        <w:top w:val="none" w:sz="0" w:space="0" w:color="auto"/>
        <w:left w:val="none" w:sz="0" w:space="0" w:color="auto"/>
        <w:bottom w:val="none" w:sz="0" w:space="0" w:color="auto"/>
        <w:right w:val="none" w:sz="0" w:space="0" w:color="auto"/>
      </w:divBdr>
    </w:div>
    <w:div w:id="274680734">
      <w:bodyDiv w:val="1"/>
      <w:marLeft w:val="0"/>
      <w:marRight w:val="0"/>
      <w:marTop w:val="0"/>
      <w:marBottom w:val="0"/>
      <w:divBdr>
        <w:top w:val="none" w:sz="0" w:space="0" w:color="auto"/>
        <w:left w:val="none" w:sz="0" w:space="0" w:color="auto"/>
        <w:bottom w:val="none" w:sz="0" w:space="0" w:color="auto"/>
        <w:right w:val="none" w:sz="0" w:space="0" w:color="auto"/>
      </w:divBdr>
    </w:div>
    <w:div w:id="288171933">
      <w:bodyDiv w:val="1"/>
      <w:marLeft w:val="0"/>
      <w:marRight w:val="0"/>
      <w:marTop w:val="0"/>
      <w:marBottom w:val="0"/>
      <w:divBdr>
        <w:top w:val="none" w:sz="0" w:space="0" w:color="auto"/>
        <w:left w:val="none" w:sz="0" w:space="0" w:color="auto"/>
        <w:bottom w:val="none" w:sz="0" w:space="0" w:color="auto"/>
        <w:right w:val="none" w:sz="0" w:space="0" w:color="auto"/>
      </w:divBdr>
    </w:div>
    <w:div w:id="307322942">
      <w:bodyDiv w:val="1"/>
      <w:marLeft w:val="0"/>
      <w:marRight w:val="0"/>
      <w:marTop w:val="0"/>
      <w:marBottom w:val="0"/>
      <w:divBdr>
        <w:top w:val="none" w:sz="0" w:space="0" w:color="auto"/>
        <w:left w:val="none" w:sz="0" w:space="0" w:color="auto"/>
        <w:bottom w:val="none" w:sz="0" w:space="0" w:color="auto"/>
        <w:right w:val="none" w:sz="0" w:space="0" w:color="auto"/>
      </w:divBdr>
      <w:divsChild>
        <w:div w:id="407581330">
          <w:marLeft w:val="150"/>
          <w:marRight w:val="150"/>
          <w:marTop w:val="0"/>
          <w:marBottom w:val="0"/>
          <w:divBdr>
            <w:top w:val="none" w:sz="0" w:space="0" w:color="auto"/>
            <w:left w:val="none" w:sz="0" w:space="0" w:color="auto"/>
            <w:bottom w:val="none" w:sz="0" w:space="0" w:color="auto"/>
            <w:right w:val="none" w:sz="0" w:space="0" w:color="auto"/>
          </w:divBdr>
        </w:div>
      </w:divsChild>
    </w:div>
    <w:div w:id="315113500">
      <w:bodyDiv w:val="1"/>
      <w:marLeft w:val="0"/>
      <w:marRight w:val="0"/>
      <w:marTop w:val="0"/>
      <w:marBottom w:val="0"/>
      <w:divBdr>
        <w:top w:val="none" w:sz="0" w:space="0" w:color="auto"/>
        <w:left w:val="none" w:sz="0" w:space="0" w:color="auto"/>
        <w:bottom w:val="none" w:sz="0" w:space="0" w:color="auto"/>
        <w:right w:val="none" w:sz="0" w:space="0" w:color="auto"/>
      </w:divBdr>
    </w:div>
    <w:div w:id="496766866">
      <w:bodyDiv w:val="1"/>
      <w:marLeft w:val="0"/>
      <w:marRight w:val="0"/>
      <w:marTop w:val="0"/>
      <w:marBottom w:val="0"/>
      <w:divBdr>
        <w:top w:val="none" w:sz="0" w:space="0" w:color="auto"/>
        <w:left w:val="none" w:sz="0" w:space="0" w:color="auto"/>
        <w:bottom w:val="none" w:sz="0" w:space="0" w:color="auto"/>
        <w:right w:val="none" w:sz="0" w:space="0" w:color="auto"/>
      </w:divBdr>
    </w:div>
    <w:div w:id="513033164">
      <w:bodyDiv w:val="1"/>
      <w:marLeft w:val="0"/>
      <w:marRight w:val="0"/>
      <w:marTop w:val="0"/>
      <w:marBottom w:val="0"/>
      <w:divBdr>
        <w:top w:val="none" w:sz="0" w:space="0" w:color="auto"/>
        <w:left w:val="none" w:sz="0" w:space="0" w:color="auto"/>
        <w:bottom w:val="none" w:sz="0" w:space="0" w:color="auto"/>
        <w:right w:val="none" w:sz="0" w:space="0" w:color="auto"/>
      </w:divBdr>
    </w:div>
    <w:div w:id="599532278">
      <w:bodyDiv w:val="1"/>
      <w:marLeft w:val="0"/>
      <w:marRight w:val="0"/>
      <w:marTop w:val="0"/>
      <w:marBottom w:val="0"/>
      <w:divBdr>
        <w:top w:val="none" w:sz="0" w:space="0" w:color="auto"/>
        <w:left w:val="none" w:sz="0" w:space="0" w:color="auto"/>
        <w:bottom w:val="none" w:sz="0" w:space="0" w:color="auto"/>
        <w:right w:val="none" w:sz="0" w:space="0" w:color="auto"/>
      </w:divBdr>
      <w:divsChild>
        <w:div w:id="1201940469">
          <w:marLeft w:val="0"/>
          <w:marRight w:val="0"/>
          <w:marTop w:val="0"/>
          <w:marBottom w:val="300"/>
          <w:divBdr>
            <w:top w:val="none" w:sz="0" w:space="0" w:color="auto"/>
            <w:left w:val="none" w:sz="0" w:space="0" w:color="auto"/>
            <w:bottom w:val="none" w:sz="0" w:space="0" w:color="auto"/>
            <w:right w:val="none" w:sz="0" w:space="0" w:color="auto"/>
          </w:divBdr>
        </w:div>
        <w:div w:id="1858497291">
          <w:marLeft w:val="0"/>
          <w:marRight w:val="0"/>
          <w:marTop w:val="0"/>
          <w:marBottom w:val="300"/>
          <w:divBdr>
            <w:top w:val="none" w:sz="0" w:space="0" w:color="auto"/>
            <w:left w:val="none" w:sz="0" w:space="0" w:color="auto"/>
            <w:bottom w:val="none" w:sz="0" w:space="0" w:color="auto"/>
            <w:right w:val="none" w:sz="0" w:space="0" w:color="auto"/>
          </w:divBdr>
        </w:div>
        <w:div w:id="958754939">
          <w:marLeft w:val="0"/>
          <w:marRight w:val="0"/>
          <w:marTop w:val="0"/>
          <w:marBottom w:val="300"/>
          <w:divBdr>
            <w:top w:val="none" w:sz="0" w:space="0" w:color="auto"/>
            <w:left w:val="none" w:sz="0" w:space="0" w:color="auto"/>
            <w:bottom w:val="none" w:sz="0" w:space="0" w:color="auto"/>
            <w:right w:val="none" w:sz="0" w:space="0" w:color="auto"/>
          </w:divBdr>
        </w:div>
        <w:div w:id="1386248908">
          <w:marLeft w:val="0"/>
          <w:marRight w:val="0"/>
          <w:marTop w:val="0"/>
          <w:marBottom w:val="300"/>
          <w:divBdr>
            <w:top w:val="none" w:sz="0" w:space="0" w:color="auto"/>
            <w:left w:val="none" w:sz="0" w:space="0" w:color="auto"/>
            <w:bottom w:val="none" w:sz="0" w:space="0" w:color="auto"/>
            <w:right w:val="none" w:sz="0" w:space="0" w:color="auto"/>
          </w:divBdr>
        </w:div>
      </w:divsChild>
    </w:div>
    <w:div w:id="610865719">
      <w:bodyDiv w:val="1"/>
      <w:marLeft w:val="0"/>
      <w:marRight w:val="0"/>
      <w:marTop w:val="0"/>
      <w:marBottom w:val="0"/>
      <w:divBdr>
        <w:top w:val="none" w:sz="0" w:space="0" w:color="auto"/>
        <w:left w:val="none" w:sz="0" w:space="0" w:color="auto"/>
        <w:bottom w:val="none" w:sz="0" w:space="0" w:color="auto"/>
        <w:right w:val="none" w:sz="0" w:space="0" w:color="auto"/>
      </w:divBdr>
    </w:div>
    <w:div w:id="766466470">
      <w:bodyDiv w:val="1"/>
      <w:marLeft w:val="0"/>
      <w:marRight w:val="0"/>
      <w:marTop w:val="0"/>
      <w:marBottom w:val="0"/>
      <w:divBdr>
        <w:top w:val="none" w:sz="0" w:space="0" w:color="auto"/>
        <w:left w:val="none" w:sz="0" w:space="0" w:color="auto"/>
        <w:bottom w:val="none" w:sz="0" w:space="0" w:color="auto"/>
        <w:right w:val="none" w:sz="0" w:space="0" w:color="auto"/>
      </w:divBdr>
    </w:div>
    <w:div w:id="802769255">
      <w:bodyDiv w:val="1"/>
      <w:marLeft w:val="0"/>
      <w:marRight w:val="0"/>
      <w:marTop w:val="0"/>
      <w:marBottom w:val="0"/>
      <w:divBdr>
        <w:top w:val="none" w:sz="0" w:space="0" w:color="auto"/>
        <w:left w:val="none" w:sz="0" w:space="0" w:color="auto"/>
        <w:bottom w:val="none" w:sz="0" w:space="0" w:color="auto"/>
        <w:right w:val="none" w:sz="0" w:space="0" w:color="auto"/>
      </w:divBdr>
      <w:divsChild>
        <w:div w:id="617491016">
          <w:marLeft w:val="150"/>
          <w:marRight w:val="150"/>
          <w:marTop w:val="0"/>
          <w:marBottom w:val="0"/>
          <w:divBdr>
            <w:top w:val="none" w:sz="0" w:space="0" w:color="auto"/>
            <w:left w:val="none" w:sz="0" w:space="0" w:color="auto"/>
            <w:bottom w:val="none" w:sz="0" w:space="0" w:color="auto"/>
            <w:right w:val="none" w:sz="0" w:space="0" w:color="auto"/>
          </w:divBdr>
        </w:div>
        <w:div w:id="658269316">
          <w:marLeft w:val="150"/>
          <w:marRight w:val="150"/>
          <w:marTop w:val="0"/>
          <w:marBottom w:val="0"/>
          <w:divBdr>
            <w:top w:val="none" w:sz="0" w:space="0" w:color="auto"/>
            <w:left w:val="none" w:sz="0" w:space="0" w:color="auto"/>
            <w:bottom w:val="none" w:sz="0" w:space="0" w:color="auto"/>
            <w:right w:val="none" w:sz="0" w:space="0" w:color="auto"/>
          </w:divBdr>
        </w:div>
        <w:div w:id="1042558498">
          <w:marLeft w:val="0"/>
          <w:marRight w:val="0"/>
          <w:marTop w:val="0"/>
          <w:marBottom w:val="0"/>
          <w:divBdr>
            <w:top w:val="none" w:sz="0" w:space="0" w:color="auto"/>
            <w:left w:val="none" w:sz="0" w:space="0" w:color="auto"/>
            <w:bottom w:val="none" w:sz="0" w:space="0" w:color="auto"/>
            <w:right w:val="none" w:sz="0" w:space="0" w:color="auto"/>
          </w:divBdr>
        </w:div>
        <w:div w:id="511530758">
          <w:marLeft w:val="0"/>
          <w:marRight w:val="0"/>
          <w:marTop w:val="0"/>
          <w:marBottom w:val="600"/>
          <w:divBdr>
            <w:top w:val="none" w:sz="0" w:space="0" w:color="auto"/>
            <w:left w:val="none" w:sz="0" w:space="0" w:color="auto"/>
            <w:bottom w:val="none" w:sz="0" w:space="0" w:color="auto"/>
            <w:right w:val="none" w:sz="0" w:space="0" w:color="auto"/>
          </w:divBdr>
        </w:div>
      </w:divsChild>
    </w:div>
    <w:div w:id="874583583">
      <w:bodyDiv w:val="1"/>
      <w:marLeft w:val="0"/>
      <w:marRight w:val="0"/>
      <w:marTop w:val="0"/>
      <w:marBottom w:val="0"/>
      <w:divBdr>
        <w:top w:val="none" w:sz="0" w:space="0" w:color="auto"/>
        <w:left w:val="none" w:sz="0" w:space="0" w:color="auto"/>
        <w:bottom w:val="none" w:sz="0" w:space="0" w:color="auto"/>
        <w:right w:val="none" w:sz="0" w:space="0" w:color="auto"/>
      </w:divBdr>
    </w:div>
    <w:div w:id="914972769">
      <w:bodyDiv w:val="1"/>
      <w:marLeft w:val="0"/>
      <w:marRight w:val="0"/>
      <w:marTop w:val="0"/>
      <w:marBottom w:val="0"/>
      <w:divBdr>
        <w:top w:val="none" w:sz="0" w:space="0" w:color="auto"/>
        <w:left w:val="none" w:sz="0" w:space="0" w:color="auto"/>
        <w:bottom w:val="none" w:sz="0" w:space="0" w:color="auto"/>
        <w:right w:val="none" w:sz="0" w:space="0" w:color="auto"/>
      </w:divBdr>
    </w:div>
    <w:div w:id="981155290">
      <w:bodyDiv w:val="1"/>
      <w:marLeft w:val="0"/>
      <w:marRight w:val="0"/>
      <w:marTop w:val="0"/>
      <w:marBottom w:val="0"/>
      <w:divBdr>
        <w:top w:val="none" w:sz="0" w:space="0" w:color="auto"/>
        <w:left w:val="none" w:sz="0" w:space="0" w:color="auto"/>
        <w:bottom w:val="none" w:sz="0" w:space="0" w:color="auto"/>
        <w:right w:val="none" w:sz="0" w:space="0" w:color="auto"/>
      </w:divBdr>
    </w:div>
    <w:div w:id="997658677">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422145688">
          <w:marLeft w:val="0"/>
          <w:marRight w:val="0"/>
          <w:marTop w:val="0"/>
          <w:marBottom w:val="0"/>
          <w:divBdr>
            <w:top w:val="none" w:sz="0" w:space="0" w:color="auto"/>
            <w:left w:val="none" w:sz="0" w:space="0" w:color="auto"/>
            <w:bottom w:val="none" w:sz="0" w:space="0" w:color="auto"/>
            <w:right w:val="none" w:sz="0" w:space="0" w:color="auto"/>
          </w:divBdr>
        </w:div>
      </w:divsChild>
    </w:div>
    <w:div w:id="1159469349">
      <w:bodyDiv w:val="1"/>
      <w:marLeft w:val="0"/>
      <w:marRight w:val="0"/>
      <w:marTop w:val="0"/>
      <w:marBottom w:val="0"/>
      <w:divBdr>
        <w:top w:val="none" w:sz="0" w:space="0" w:color="auto"/>
        <w:left w:val="none" w:sz="0" w:space="0" w:color="auto"/>
        <w:bottom w:val="none" w:sz="0" w:space="0" w:color="auto"/>
        <w:right w:val="none" w:sz="0" w:space="0" w:color="auto"/>
      </w:divBdr>
    </w:div>
    <w:div w:id="1228613654">
      <w:bodyDiv w:val="1"/>
      <w:marLeft w:val="0"/>
      <w:marRight w:val="0"/>
      <w:marTop w:val="0"/>
      <w:marBottom w:val="0"/>
      <w:divBdr>
        <w:top w:val="none" w:sz="0" w:space="0" w:color="auto"/>
        <w:left w:val="none" w:sz="0" w:space="0" w:color="auto"/>
        <w:bottom w:val="none" w:sz="0" w:space="0" w:color="auto"/>
        <w:right w:val="none" w:sz="0" w:space="0" w:color="auto"/>
      </w:divBdr>
    </w:div>
    <w:div w:id="1263565129">
      <w:bodyDiv w:val="1"/>
      <w:marLeft w:val="0"/>
      <w:marRight w:val="0"/>
      <w:marTop w:val="0"/>
      <w:marBottom w:val="0"/>
      <w:divBdr>
        <w:top w:val="none" w:sz="0" w:space="0" w:color="auto"/>
        <w:left w:val="none" w:sz="0" w:space="0" w:color="auto"/>
        <w:bottom w:val="none" w:sz="0" w:space="0" w:color="auto"/>
        <w:right w:val="none" w:sz="0" w:space="0" w:color="auto"/>
      </w:divBdr>
    </w:div>
    <w:div w:id="1268463491">
      <w:bodyDiv w:val="1"/>
      <w:marLeft w:val="0"/>
      <w:marRight w:val="0"/>
      <w:marTop w:val="0"/>
      <w:marBottom w:val="0"/>
      <w:divBdr>
        <w:top w:val="none" w:sz="0" w:space="0" w:color="auto"/>
        <w:left w:val="none" w:sz="0" w:space="0" w:color="auto"/>
        <w:bottom w:val="none" w:sz="0" w:space="0" w:color="auto"/>
        <w:right w:val="none" w:sz="0" w:space="0" w:color="auto"/>
      </w:divBdr>
    </w:div>
    <w:div w:id="1407220026">
      <w:bodyDiv w:val="1"/>
      <w:marLeft w:val="0"/>
      <w:marRight w:val="0"/>
      <w:marTop w:val="0"/>
      <w:marBottom w:val="0"/>
      <w:divBdr>
        <w:top w:val="none" w:sz="0" w:space="0" w:color="auto"/>
        <w:left w:val="none" w:sz="0" w:space="0" w:color="auto"/>
        <w:bottom w:val="none" w:sz="0" w:space="0" w:color="auto"/>
        <w:right w:val="none" w:sz="0" w:space="0" w:color="auto"/>
      </w:divBdr>
      <w:divsChild>
        <w:div w:id="799419837">
          <w:marLeft w:val="150"/>
          <w:marRight w:val="150"/>
          <w:marTop w:val="0"/>
          <w:marBottom w:val="0"/>
          <w:divBdr>
            <w:top w:val="none" w:sz="0" w:space="0" w:color="auto"/>
            <w:left w:val="none" w:sz="0" w:space="0" w:color="auto"/>
            <w:bottom w:val="none" w:sz="0" w:space="0" w:color="auto"/>
            <w:right w:val="none" w:sz="0" w:space="0" w:color="auto"/>
          </w:divBdr>
        </w:div>
        <w:div w:id="1315059836">
          <w:marLeft w:val="0"/>
          <w:marRight w:val="0"/>
          <w:marTop w:val="0"/>
          <w:marBottom w:val="150"/>
          <w:divBdr>
            <w:top w:val="none" w:sz="0" w:space="0" w:color="auto"/>
            <w:left w:val="none" w:sz="0" w:space="0" w:color="auto"/>
            <w:bottom w:val="none" w:sz="0" w:space="0" w:color="auto"/>
            <w:right w:val="none" w:sz="0" w:space="0" w:color="auto"/>
          </w:divBdr>
        </w:div>
        <w:div w:id="335885097">
          <w:marLeft w:val="150"/>
          <w:marRight w:val="150"/>
          <w:marTop w:val="0"/>
          <w:marBottom w:val="0"/>
          <w:divBdr>
            <w:top w:val="none" w:sz="0" w:space="0" w:color="auto"/>
            <w:left w:val="none" w:sz="0" w:space="0" w:color="auto"/>
            <w:bottom w:val="none" w:sz="0" w:space="0" w:color="auto"/>
            <w:right w:val="none" w:sz="0" w:space="0" w:color="auto"/>
          </w:divBdr>
        </w:div>
      </w:divsChild>
    </w:div>
    <w:div w:id="1523668118">
      <w:bodyDiv w:val="1"/>
      <w:marLeft w:val="0"/>
      <w:marRight w:val="0"/>
      <w:marTop w:val="0"/>
      <w:marBottom w:val="0"/>
      <w:divBdr>
        <w:top w:val="none" w:sz="0" w:space="0" w:color="auto"/>
        <w:left w:val="none" w:sz="0" w:space="0" w:color="auto"/>
        <w:bottom w:val="none" w:sz="0" w:space="0" w:color="auto"/>
        <w:right w:val="none" w:sz="0" w:space="0" w:color="auto"/>
      </w:divBdr>
    </w:div>
    <w:div w:id="1606428352">
      <w:bodyDiv w:val="1"/>
      <w:marLeft w:val="0"/>
      <w:marRight w:val="0"/>
      <w:marTop w:val="0"/>
      <w:marBottom w:val="0"/>
      <w:divBdr>
        <w:top w:val="none" w:sz="0" w:space="0" w:color="auto"/>
        <w:left w:val="none" w:sz="0" w:space="0" w:color="auto"/>
        <w:bottom w:val="none" w:sz="0" w:space="0" w:color="auto"/>
        <w:right w:val="none" w:sz="0" w:space="0" w:color="auto"/>
      </w:divBdr>
    </w:div>
    <w:div w:id="1625430777">
      <w:bodyDiv w:val="1"/>
      <w:marLeft w:val="0"/>
      <w:marRight w:val="0"/>
      <w:marTop w:val="0"/>
      <w:marBottom w:val="0"/>
      <w:divBdr>
        <w:top w:val="none" w:sz="0" w:space="0" w:color="auto"/>
        <w:left w:val="none" w:sz="0" w:space="0" w:color="auto"/>
        <w:bottom w:val="none" w:sz="0" w:space="0" w:color="auto"/>
        <w:right w:val="none" w:sz="0" w:space="0" w:color="auto"/>
      </w:divBdr>
    </w:div>
    <w:div w:id="1635329451">
      <w:bodyDiv w:val="1"/>
      <w:marLeft w:val="0"/>
      <w:marRight w:val="0"/>
      <w:marTop w:val="0"/>
      <w:marBottom w:val="0"/>
      <w:divBdr>
        <w:top w:val="none" w:sz="0" w:space="0" w:color="auto"/>
        <w:left w:val="none" w:sz="0" w:space="0" w:color="auto"/>
        <w:bottom w:val="none" w:sz="0" w:space="0" w:color="auto"/>
        <w:right w:val="none" w:sz="0" w:space="0" w:color="auto"/>
      </w:divBdr>
    </w:div>
    <w:div w:id="1653408349">
      <w:bodyDiv w:val="1"/>
      <w:marLeft w:val="0"/>
      <w:marRight w:val="0"/>
      <w:marTop w:val="0"/>
      <w:marBottom w:val="0"/>
      <w:divBdr>
        <w:top w:val="none" w:sz="0" w:space="0" w:color="auto"/>
        <w:left w:val="none" w:sz="0" w:space="0" w:color="auto"/>
        <w:bottom w:val="none" w:sz="0" w:space="0" w:color="auto"/>
        <w:right w:val="none" w:sz="0" w:space="0" w:color="auto"/>
      </w:divBdr>
    </w:div>
    <w:div w:id="1719091797">
      <w:bodyDiv w:val="1"/>
      <w:marLeft w:val="0"/>
      <w:marRight w:val="0"/>
      <w:marTop w:val="0"/>
      <w:marBottom w:val="0"/>
      <w:divBdr>
        <w:top w:val="none" w:sz="0" w:space="0" w:color="auto"/>
        <w:left w:val="none" w:sz="0" w:space="0" w:color="auto"/>
        <w:bottom w:val="none" w:sz="0" w:space="0" w:color="auto"/>
        <w:right w:val="none" w:sz="0" w:space="0" w:color="auto"/>
      </w:divBdr>
    </w:div>
    <w:div w:id="1788814380">
      <w:bodyDiv w:val="1"/>
      <w:marLeft w:val="0"/>
      <w:marRight w:val="0"/>
      <w:marTop w:val="0"/>
      <w:marBottom w:val="0"/>
      <w:divBdr>
        <w:top w:val="none" w:sz="0" w:space="0" w:color="auto"/>
        <w:left w:val="none" w:sz="0" w:space="0" w:color="auto"/>
        <w:bottom w:val="none" w:sz="0" w:space="0" w:color="auto"/>
        <w:right w:val="none" w:sz="0" w:space="0" w:color="auto"/>
      </w:divBdr>
      <w:divsChild>
        <w:div w:id="1332097577">
          <w:marLeft w:val="0"/>
          <w:marRight w:val="0"/>
          <w:marTop w:val="0"/>
          <w:marBottom w:val="0"/>
          <w:divBdr>
            <w:top w:val="none" w:sz="0" w:space="0" w:color="auto"/>
            <w:left w:val="none" w:sz="0" w:space="0" w:color="auto"/>
            <w:bottom w:val="none" w:sz="0" w:space="0" w:color="auto"/>
            <w:right w:val="none" w:sz="0" w:space="0" w:color="auto"/>
          </w:divBdr>
        </w:div>
      </w:divsChild>
    </w:div>
    <w:div w:id="1857303125">
      <w:bodyDiv w:val="1"/>
      <w:marLeft w:val="0"/>
      <w:marRight w:val="0"/>
      <w:marTop w:val="0"/>
      <w:marBottom w:val="0"/>
      <w:divBdr>
        <w:top w:val="none" w:sz="0" w:space="0" w:color="auto"/>
        <w:left w:val="none" w:sz="0" w:space="0" w:color="auto"/>
        <w:bottom w:val="none" w:sz="0" w:space="0" w:color="auto"/>
        <w:right w:val="none" w:sz="0" w:space="0" w:color="auto"/>
      </w:divBdr>
    </w:div>
    <w:div w:id="1896702398">
      <w:bodyDiv w:val="1"/>
      <w:marLeft w:val="0"/>
      <w:marRight w:val="0"/>
      <w:marTop w:val="0"/>
      <w:marBottom w:val="0"/>
      <w:divBdr>
        <w:top w:val="none" w:sz="0" w:space="0" w:color="auto"/>
        <w:left w:val="none" w:sz="0" w:space="0" w:color="auto"/>
        <w:bottom w:val="none" w:sz="0" w:space="0" w:color="auto"/>
        <w:right w:val="none" w:sz="0" w:space="0" w:color="auto"/>
      </w:divBdr>
    </w:div>
    <w:div w:id="1982807082">
      <w:bodyDiv w:val="1"/>
      <w:marLeft w:val="0"/>
      <w:marRight w:val="0"/>
      <w:marTop w:val="0"/>
      <w:marBottom w:val="0"/>
      <w:divBdr>
        <w:top w:val="none" w:sz="0" w:space="0" w:color="auto"/>
        <w:left w:val="none" w:sz="0" w:space="0" w:color="auto"/>
        <w:bottom w:val="none" w:sz="0" w:space="0" w:color="auto"/>
        <w:right w:val="none" w:sz="0" w:space="0" w:color="auto"/>
      </w:divBdr>
    </w:div>
    <w:div w:id="204756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Магауина Жадра Камзаевна</dc:creator>
  <cp:lastModifiedBy>Черемисина Наталья Викторовна</cp:lastModifiedBy>
  <cp:revision>4</cp:revision>
  <dcterms:created xsi:type="dcterms:W3CDTF">2026-01-22T10:53:00Z</dcterms:created>
  <dcterms:modified xsi:type="dcterms:W3CDTF">2026-01-22T10:54:00Z</dcterms:modified>
</cp:coreProperties>
</file>